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88434" w14:textId="0D703913" w:rsidR="000D513E" w:rsidRPr="00B36393" w:rsidRDefault="00B25B51">
      <w:pPr>
        <w:rPr>
          <w:b/>
          <w:bCs/>
          <w:lang w:val="da-DK"/>
        </w:rPr>
      </w:pPr>
      <w:r w:rsidRPr="00B36393">
        <w:rPr>
          <w:b/>
          <w:bCs/>
          <w:lang w:val="da-DK"/>
        </w:rPr>
        <w:t xml:space="preserve">C25-revison: Torm </w:t>
      </w:r>
      <w:r w:rsidR="001D323F">
        <w:rPr>
          <w:b/>
          <w:bCs/>
          <w:lang w:val="da-DK"/>
        </w:rPr>
        <w:t>kandiderer</w:t>
      </w:r>
      <w:r w:rsidRPr="00B36393">
        <w:rPr>
          <w:b/>
          <w:bCs/>
          <w:lang w:val="da-DK"/>
        </w:rPr>
        <w:t xml:space="preserve"> til at blive nyt medlem</w:t>
      </w:r>
    </w:p>
    <w:p w14:paraId="2BEC48BB" w14:textId="584FEC60" w:rsidR="00B25B51" w:rsidRPr="00B36393" w:rsidRDefault="00B25B51">
      <w:pPr>
        <w:rPr>
          <w:i/>
          <w:iCs/>
          <w:lang w:val="da-DK"/>
        </w:rPr>
      </w:pPr>
      <w:r w:rsidRPr="00B36393">
        <w:rPr>
          <w:i/>
          <w:iCs/>
          <w:lang w:val="da-DK"/>
        </w:rPr>
        <w:t>I efteråret 202</w:t>
      </w:r>
      <w:r w:rsidR="0029293B">
        <w:rPr>
          <w:i/>
          <w:iCs/>
          <w:lang w:val="da-DK"/>
        </w:rPr>
        <w:t>3</w:t>
      </w:r>
      <w:r w:rsidRPr="00B36393">
        <w:rPr>
          <w:i/>
          <w:iCs/>
          <w:lang w:val="da-DK"/>
        </w:rPr>
        <w:t xml:space="preserve"> simulerede vi</w:t>
      </w:r>
      <w:r w:rsidR="0029293B">
        <w:rPr>
          <w:i/>
          <w:iCs/>
          <w:lang w:val="da-DK"/>
        </w:rPr>
        <w:t xml:space="preserve"> i Nordnet</w:t>
      </w:r>
      <w:r w:rsidRPr="00B36393">
        <w:rPr>
          <w:i/>
          <w:iCs/>
          <w:lang w:val="da-DK"/>
        </w:rPr>
        <w:t xml:space="preserve"> revisionen af C25. Du kan se beregningerne der førte til 2 ind og udskiftninger </w:t>
      </w:r>
      <w:hyperlink r:id="rId5" w:history="1">
        <w:r w:rsidRPr="00B36393">
          <w:rPr>
            <w:rStyle w:val="Hyperlink"/>
            <w:i/>
            <w:iCs/>
            <w:lang w:val="da-DK"/>
          </w:rPr>
          <w:t>her</w:t>
        </w:r>
      </w:hyperlink>
      <w:r w:rsidRPr="00B36393">
        <w:rPr>
          <w:i/>
          <w:iCs/>
          <w:lang w:val="da-DK"/>
        </w:rPr>
        <w:t>. Nu har vi regnet på tallene igen. Selv om der stadig mangler 10 handelsdage</w:t>
      </w:r>
      <w:r w:rsidR="0029293B">
        <w:rPr>
          <w:i/>
          <w:iCs/>
          <w:lang w:val="da-DK"/>
        </w:rPr>
        <w:t>,</w:t>
      </w:r>
      <w:r w:rsidRPr="00B36393">
        <w:rPr>
          <w:i/>
          <w:iCs/>
          <w:lang w:val="da-DK"/>
        </w:rPr>
        <w:t xml:space="preserve"> skal der ske rigtig meget, hvis Torm ikke skal blive en del af det f</w:t>
      </w:r>
      <w:r w:rsidR="0029293B">
        <w:rPr>
          <w:i/>
          <w:iCs/>
          <w:lang w:val="da-DK"/>
        </w:rPr>
        <w:t>remadrettede</w:t>
      </w:r>
      <w:r w:rsidRPr="00B36393">
        <w:rPr>
          <w:i/>
          <w:iCs/>
          <w:lang w:val="da-DK"/>
        </w:rPr>
        <w:t xml:space="preserve"> C25</w:t>
      </w:r>
      <w:r w:rsidR="001D323F">
        <w:rPr>
          <w:i/>
          <w:iCs/>
          <w:lang w:val="da-DK"/>
        </w:rPr>
        <w:t>*</w:t>
      </w:r>
      <w:r w:rsidR="0029293B">
        <w:rPr>
          <w:i/>
          <w:iCs/>
          <w:lang w:val="da-DK"/>
        </w:rPr>
        <w:t>.</w:t>
      </w:r>
    </w:p>
    <w:p w14:paraId="57FDF830" w14:textId="580EF546" w:rsidR="00B36393" w:rsidRPr="00B36393" w:rsidRDefault="00B36393">
      <w:pPr>
        <w:rPr>
          <w:b/>
          <w:bCs/>
          <w:lang w:val="da-DK"/>
        </w:rPr>
      </w:pPr>
      <w:r w:rsidRPr="00B36393">
        <w:rPr>
          <w:b/>
          <w:bCs/>
          <w:lang w:val="da-DK"/>
        </w:rPr>
        <w:t>Bruttogruppe med 35 selskaber</w:t>
      </w:r>
    </w:p>
    <w:p w14:paraId="47435D23" w14:textId="4079A81C" w:rsidR="00B25B51" w:rsidRDefault="00B25B51">
      <w:pPr>
        <w:rPr>
          <w:lang w:val="da-DK"/>
        </w:rPr>
      </w:pPr>
      <w:r>
        <w:rPr>
          <w:lang w:val="da-DK"/>
        </w:rPr>
        <w:t>I nedenstående figur 1 og 2 har vi simuleret hvilke 35 selskaber der er med i bruttogruppen af selskaber, som konkurrerer om at komme med i C25.</w:t>
      </w:r>
      <w:r w:rsidR="0029293B">
        <w:rPr>
          <w:lang w:val="da-DK"/>
        </w:rPr>
        <w:t xml:space="preserve"> På basis af børsværdier af de aktier som kan handles (</w:t>
      </w:r>
      <w:proofErr w:type="spellStart"/>
      <w:r w:rsidR="0029293B">
        <w:rPr>
          <w:lang w:val="da-DK"/>
        </w:rPr>
        <w:t>free-float</w:t>
      </w:r>
      <w:proofErr w:type="spellEnd"/>
      <w:r w:rsidR="0029293B">
        <w:rPr>
          <w:lang w:val="da-DK"/>
        </w:rPr>
        <w:t xml:space="preserve">) udtages en bruttogruppe på 35 selskaber. </w:t>
      </w:r>
    </w:p>
    <w:p w14:paraId="40264DAD" w14:textId="00DD289E" w:rsidR="0029293B" w:rsidRPr="0029293B" w:rsidRDefault="0029293B">
      <w:pPr>
        <w:rPr>
          <w:b/>
          <w:bCs/>
          <w:lang w:val="da-DK"/>
        </w:rPr>
      </w:pPr>
      <w:r w:rsidRPr="0029293B">
        <w:rPr>
          <w:b/>
          <w:bCs/>
          <w:lang w:val="da-DK"/>
        </w:rPr>
        <w:t>25 selskaber med højest handelsinteresse</w:t>
      </w:r>
    </w:p>
    <w:p w14:paraId="2BF0F29B" w14:textId="17356853" w:rsidR="0029293B" w:rsidRDefault="0029293B">
      <w:pPr>
        <w:rPr>
          <w:lang w:val="da-DK"/>
        </w:rPr>
      </w:pPr>
      <w:r>
        <w:rPr>
          <w:lang w:val="da-DK"/>
        </w:rPr>
        <w:t xml:space="preserve">Ud af de 35 selskaber med størst </w:t>
      </w:r>
      <w:proofErr w:type="spellStart"/>
      <w:r>
        <w:rPr>
          <w:lang w:val="da-DK"/>
        </w:rPr>
        <w:t>markedværdi</w:t>
      </w:r>
      <w:proofErr w:type="spellEnd"/>
      <w:r>
        <w:rPr>
          <w:lang w:val="da-DK"/>
        </w:rPr>
        <w:t xml:space="preserve"> udvælges de 25 selskaber, som i referenceperioden frem til 31/5 og 30/11 henholdsvis akkumuleret har den største omsætning. Det drejer sig ikke om en enkelt dag, men om den samlede omsætning i perioden. På den måde sikres, at det er ikke er et enkelt eller få hændelser, som får en meget stor indflydelse, men ”sæsonpræstationen”, som bliver afgørende. </w:t>
      </w:r>
    </w:p>
    <w:p w14:paraId="6E96A0FE" w14:textId="067533E1" w:rsidR="0029293B" w:rsidRPr="0029293B" w:rsidRDefault="0029293B">
      <w:pPr>
        <w:rPr>
          <w:b/>
          <w:bCs/>
          <w:lang w:val="da-DK"/>
        </w:rPr>
      </w:pPr>
      <w:r w:rsidRPr="0029293B">
        <w:rPr>
          <w:b/>
          <w:bCs/>
          <w:lang w:val="da-DK"/>
        </w:rPr>
        <w:t>A.P. Møller-Mærsk er med som dublet</w:t>
      </w:r>
    </w:p>
    <w:p w14:paraId="626A7405" w14:textId="4867263B" w:rsidR="0029293B" w:rsidRDefault="0029293B">
      <w:pPr>
        <w:rPr>
          <w:lang w:val="da-DK"/>
        </w:rPr>
      </w:pPr>
      <w:r>
        <w:rPr>
          <w:lang w:val="da-DK"/>
        </w:rPr>
        <w:t>Et selskab kan være med i indekset med flere aktieklasser. Eksempelvis er der i indekset aktuelt og også fremadrettet både A- og B-aktier fra A.P. Møller Mærsk. Reelt er C25 derfor C24, når det handler om forskellige selskaber.</w:t>
      </w:r>
    </w:p>
    <w:p w14:paraId="62E76310" w14:textId="2FE46ED0" w:rsidR="00B36393" w:rsidRPr="00B36393" w:rsidRDefault="00B36393">
      <w:pPr>
        <w:rPr>
          <w:b/>
          <w:bCs/>
          <w:lang w:val="da-DK"/>
        </w:rPr>
      </w:pPr>
      <w:r w:rsidRPr="00B36393">
        <w:rPr>
          <w:b/>
          <w:bCs/>
          <w:lang w:val="da-DK"/>
        </w:rPr>
        <w:t>Alle nuværende selskaber fortsætter</w:t>
      </w:r>
    </w:p>
    <w:p w14:paraId="17258396" w14:textId="65C62110" w:rsidR="00B25B51" w:rsidRDefault="0029293B">
      <w:pPr>
        <w:rPr>
          <w:lang w:val="da-DK"/>
        </w:rPr>
      </w:pPr>
      <w:r>
        <w:rPr>
          <w:lang w:val="da-DK"/>
        </w:rPr>
        <w:t>Vores beregninger viser, at a</w:t>
      </w:r>
      <w:r w:rsidR="00B25B51">
        <w:rPr>
          <w:lang w:val="da-DK"/>
        </w:rPr>
        <w:t xml:space="preserve">lle de nuværende medlemmer af C25 fortsætter, men det er ikke fordi alle er i ”sikkerhed” fremadrettet. ISS, AMBU og </w:t>
      </w:r>
      <w:r>
        <w:rPr>
          <w:lang w:val="da-DK"/>
        </w:rPr>
        <w:t xml:space="preserve">ikke mindst </w:t>
      </w:r>
      <w:r w:rsidR="00B25B51">
        <w:rPr>
          <w:lang w:val="da-DK"/>
        </w:rPr>
        <w:t xml:space="preserve">Bavarian Nordic havde med udgangspunkt ultimo april en så lav markedsværdi, at </w:t>
      </w:r>
      <w:r>
        <w:rPr>
          <w:lang w:val="da-DK"/>
        </w:rPr>
        <w:t>hvis</w:t>
      </w:r>
      <w:r w:rsidR="00B25B51">
        <w:rPr>
          <w:lang w:val="da-DK"/>
        </w:rPr>
        <w:t xml:space="preserve"> det alene var blandt de 25 selskaber hvor det udslagsgivende var markedsværdi og ikke </w:t>
      </w:r>
      <w:r w:rsidR="002517AB">
        <w:rPr>
          <w:lang w:val="da-DK"/>
        </w:rPr>
        <w:t>aktie</w:t>
      </w:r>
      <w:r w:rsidR="00B25B51">
        <w:rPr>
          <w:lang w:val="da-DK"/>
        </w:rPr>
        <w:t>omsætning, ville de være i farezonen.</w:t>
      </w:r>
    </w:p>
    <w:p w14:paraId="69FAD5A8" w14:textId="0E56D953" w:rsidR="00B25B51" w:rsidRDefault="00B25B51">
      <w:pPr>
        <w:rPr>
          <w:lang w:val="da-DK"/>
        </w:rPr>
      </w:pPr>
      <w:r>
        <w:rPr>
          <w:lang w:val="da-DK"/>
        </w:rPr>
        <w:t>Der er sket noget siden ultimo april. Alle de tre aktier er steget</w:t>
      </w:r>
      <w:r w:rsidR="002517AB">
        <w:rPr>
          <w:lang w:val="da-DK"/>
        </w:rPr>
        <w:t>,</w:t>
      </w:r>
      <w:r>
        <w:rPr>
          <w:lang w:val="da-DK"/>
        </w:rPr>
        <w:t xml:space="preserve"> og hvis opgørelsen skulle </w:t>
      </w:r>
      <w:r w:rsidR="002517AB">
        <w:rPr>
          <w:lang w:val="da-DK"/>
        </w:rPr>
        <w:t>laves</w:t>
      </w:r>
      <w:r>
        <w:rPr>
          <w:lang w:val="da-DK"/>
        </w:rPr>
        <w:t xml:space="preserve"> nu, vil billedet se lidt anderledes ud. Det spiller dog her og nu ingen rolle, så længe den løbende omsætning er stor nok.</w:t>
      </w:r>
    </w:p>
    <w:p w14:paraId="656F06F0" w14:textId="77777777" w:rsidR="004F2BDD" w:rsidRPr="00B36393" w:rsidRDefault="004F2BDD" w:rsidP="004F2BDD">
      <w:pPr>
        <w:rPr>
          <w:b/>
          <w:bCs/>
          <w:lang w:val="da-DK"/>
        </w:rPr>
      </w:pPr>
      <w:r w:rsidRPr="00B36393">
        <w:rPr>
          <w:b/>
          <w:bCs/>
          <w:lang w:val="da-DK"/>
        </w:rPr>
        <w:t>De privates handelsfavorit hjælper Bavarian Nordic</w:t>
      </w:r>
    </w:p>
    <w:p w14:paraId="65CE25BC" w14:textId="2F1A7138" w:rsidR="00B25B51" w:rsidRDefault="00B25B51">
      <w:pPr>
        <w:rPr>
          <w:lang w:val="da-DK"/>
        </w:rPr>
      </w:pPr>
      <w:r>
        <w:rPr>
          <w:lang w:val="da-DK"/>
        </w:rPr>
        <w:t>Den løbende omsætning er netop den store styrke for Bavarian Nordic. Fra en markedsværdi plads som nummer 30, rykker de helt op og frem til en 17. plads, når det kommer til den daglige handelsinteresse. Bavarian Nordic er en absolut handelsfavorit blandt de private investorer, og det vil selskabet formentlig vide at påskønne.</w:t>
      </w:r>
    </w:p>
    <w:p w14:paraId="7C93BB1D" w14:textId="77777777" w:rsidR="00B25B51" w:rsidRPr="004F2BDD" w:rsidRDefault="00B25B51">
      <w:pPr>
        <w:rPr>
          <w:b/>
          <w:bCs/>
          <w:lang w:val="da-DK"/>
        </w:rPr>
      </w:pPr>
      <w:r w:rsidRPr="004F2BDD">
        <w:rPr>
          <w:b/>
          <w:bCs/>
          <w:lang w:val="da-DK"/>
        </w:rPr>
        <w:t>Torm erstatter Chr. Hansen</w:t>
      </w:r>
    </w:p>
    <w:p w14:paraId="0891A11D" w14:textId="77777777" w:rsidR="00B25B51" w:rsidRDefault="00B25B51">
      <w:pPr>
        <w:rPr>
          <w:lang w:val="da-DK"/>
        </w:rPr>
      </w:pPr>
      <w:r>
        <w:rPr>
          <w:lang w:val="da-DK"/>
        </w:rPr>
        <w:t xml:space="preserve">Siden Chr. Hansen blev fusioneret med Novozymes og blev til </w:t>
      </w:r>
      <w:proofErr w:type="spellStart"/>
      <w:r>
        <w:rPr>
          <w:lang w:val="da-DK"/>
        </w:rPr>
        <w:t>Novonesis</w:t>
      </w:r>
      <w:proofErr w:type="spellEnd"/>
      <w:r>
        <w:rPr>
          <w:lang w:val="da-DK"/>
        </w:rPr>
        <w:t>, har C25 været reduceret til C24. Derfor var det forventet, at et selskab skulle erstatte Chr. Hansen.</w:t>
      </w:r>
    </w:p>
    <w:p w14:paraId="272A7629" w14:textId="34FCA14D" w:rsidR="00B25B51" w:rsidRDefault="00B25B51">
      <w:pPr>
        <w:rPr>
          <w:lang w:val="da-DK"/>
        </w:rPr>
      </w:pPr>
      <w:r>
        <w:rPr>
          <w:lang w:val="da-DK"/>
        </w:rPr>
        <w:t xml:space="preserve">Det selskab bliver Torm, som ikke kun rykker ind i C25, men sågar går forbi Nordea på en 24. plads. De gode resultater de seneste år for hele tanksektoren bliver nu belønnet med en C25 plads. </w:t>
      </w:r>
    </w:p>
    <w:p w14:paraId="4D396583" w14:textId="6ECBC841" w:rsidR="00B25B51" w:rsidRPr="004F2BDD" w:rsidRDefault="00B25B51">
      <w:pPr>
        <w:rPr>
          <w:b/>
          <w:bCs/>
          <w:lang w:val="da-DK"/>
        </w:rPr>
      </w:pPr>
      <w:r w:rsidRPr="004F2BDD">
        <w:rPr>
          <w:b/>
          <w:bCs/>
          <w:lang w:val="da-DK"/>
        </w:rPr>
        <w:t>Lige ved og næsten for Sydbank</w:t>
      </w:r>
    </w:p>
    <w:p w14:paraId="7A4D3E4B" w14:textId="34DC09CA" w:rsidR="00B25B51" w:rsidRDefault="00B25B51">
      <w:pPr>
        <w:rPr>
          <w:lang w:val="da-DK"/>
        </w:rPr>
      </w:pPr>
      <w:r>
        <w:rPr>
          <w:lang w:val="da-DK"/>
        </w:rPr>
        <w:lastRenderedPageBreak/>
        <w:t>Sydbank har leveret rigtig gode resultater de seneste år, og det var nær ved</w:t>
      </w:r>
      <w:r w:rsidR="002517AB">
        <w:rPr>
          <w:lang w:val="da-DK"/>
        </w:rPr>
        <w:t>,</w:t>
      </w:r>
      <w:r>
        <w:rPr>
          <w:lang w:val="da-DK"/>
        </w:rPr>
        <w:t xml:space="preserve"> at de kunne have fået den 25. plads. Til syvende og sidste blev det dog ved lige ved og næsten.</w:t>
      </w:r>
    </w:p>
    <w:p w14:paraId="46B2965C" w14:textId="6F6A204B" w:rsidR="00B25B51" w:rsidRPr="004F2BDD" w:rsidRDefault="00B25B51">
      <w:pPr>
        <w:rPr>
          <w:b/>
          <w:bCs/>
          <w:lang w:val="da-DK"/>
        </w:rPr>
      </w:pPr>
      <w:r w:rsidRPr="004F2BDD">
        <w:rPr>
          <w:b/>
          <w:bCs/>
          <w:lang w:val="da-DK"/>
        </w:rPr>
        <w:t>Com</w:t>
      </w:r>
      <w:r w:rsidR="004F2BDD" w:rsidRPr="004F2BDD">
        <w:rPr>
          <w:b/>
          <w:bCs/>
          <w:lang w:val="da-DK"/>
        </w:rPr>
        <w:t>e</w:t>
      </w:r>
      <w:r w:rsidRPr="004F2BDD">
        <w:rPr>
          <w:b/>
          <w:bCs/>
          <w:lang w:val="da-DK"/>
        </w:rPr>
        <w:t xml:space="preserve">back til </w:t>
      </w:r>
      <w:proofErr w:type="spellStart"/>
      <w:r w:rsidRPr="004F2BDD">
        <w:rPr>
          <w:b/>
          <w:bCs/>
          <w:lang w:val="da-DK"/>
        </w:rPr>
        <w:t>Netcompany</w:t>
      </w:r>
      <w:proofErr w:type="spellEnd"/>
      <w:r w:rsidRPr="004F2BDD">
        <w:rPr>
          <w:b/>
          <w:bCs/>
          <w:lang w:val="da-DK"/>
        </w:rPr>
        <w:t xml:space="preserve"> og FLS må vente</w:t>
      </w:r>
    </w:p>
    <w:p w14:paraId="6B650F60" w14:textId="11090F32" w:rsidR="00B25B51" w:rsidRDefault="00B25B51">
      <w:pPr>
        <w:rPr>
          <w:lang w:val="da-DK"/>
        </w:rPr>
      </w:pPr>
      <w:proofErr w:type="spellStart"/>
      <w:r>
        <w:rPr>
          <w:lang w:val="da-DK"/>
        </w:rPr>
        <w:t>Netcompany</w:t>
      </w:r>
      <w:proofErr w:type="spellEnd"/>
      <w:r>
        <w:rPr>
          <w:lang w:val="da-DK"/>
        </w:rPr>
        <w:t xml:space="preserve"> og FLSmidth har haft en rigtig god kursudvikling</w:t>
      </w:r>
      <w:r w:rsidR="001E5D7B">
        <w:rPr>
          <w:lang w:val="da-DK"/>
        </w:rPr>
        <w:t>,</w:t>
      </w:r>
      <w:r>
        <w:rPr>
          <w:lang w:val="da-DK"/>
        </w:rPr>
        <w:t xml:space="preserve"> siden de </w:t>
      </w:r>
      <w:r w:rsidR="004F2BDD">
        <w:rPr>
          <w:lang w:val="da-DK"/>
        </w:rPr>
        <w:t xml:space="preserve">ved den seneste revision </w:t>
      </w:r>
      <w:r>
        <w:rPr>
          <w:lang w:val="da-DK"/>
        </w:rPr>
        <w:t xml:space="preserve">måtte forlade indekset. På den ene side ligger de kun lidt bag ved Sydbank på en 26. plads. På den anden side er de så langt bagefter Nordea, at der skal ske ekstremt meget på de sidste 10 handelsdage, hvis disse selskaber igen skal med i indekset. </w:t>
      </w:r>
      <w:proofErr w:type="spellStart"/>
      <w:r>
        <w:rPr>
          <w:lang w:val="da-DK"/>
        </w:rPr>
        <w:t>Netcompany</w:t>
      </w:r>
      <w:proofErr w:type="spellEnd"/>
      <w:r>
        <w:rPr>
          <w:lang w:val="da-DK"/>
        </w:rPr>
        <w:t xml:space="preserve"> er tættest på.</w:t>
      </w:r>
    </w:p>
    <w:p w14:paraId="45494E7D" w14:textId="4EA7362F" w:rsidR="00B25B51" w:rsidRPr="004F2BDD" w:rsidRDefault="00B25B51">
      <w:pPr>
        <w:rPr>
          <w:b/>
          <w:bCs/>
          <w:lang w:val="da-DK"/>
        </w:rPr>
      </w:pPr>
      <w:r w:rsidRPr="004F2BDD">
        <w:rPr>
          <w:b/>
          <w:bCs/>
          <w:lang w:val="da-DK"/>
        </w:rPr>
        <w:t>Alt kan ske, men meget skal ske</w:t>
      </w:r>
    </w:p>
    <w:p w14:paraId="633DFE9E" w14:textId="758BA8E8" w:rsidR="00B25B51" w:rsidRDefault="00B25B51">
      <w:pPr>
        <w:rPr>
          <w:lang w:val="da-DK"/>
        </w:rPr>
      </w:pPr>
      <w:r>
        <w:rPr>
          <w:lang w:val="da-DK"/>
        </w:rPr>
        <w:t xml:space="preserve">Vores beregninger er ikke nagelfaste. Hverken i den forstand, at det er de tal og de beregninger, som Nasdaq lægger til grund for udvælgelsen. Samtidig er der også stadig 10 dage tilbage til referenceperioden udløber. Når det er sagt er det værd at bemærke, at der skal ske rigtig meget, hvis vores beregninger </w:t>
      </w:r>
      <w:r w:rsidR="001E5D7B">
        <w:rPr>
          <w:lang w:val="da-DK"/>
        </w:rPr>
        <w:t xml:space="preserve">og forudsætninger </w:t>
      </w:r>
      <w:r>
        <w:rPr>
          <w:lang w:val="da-DK"/>
        </w:rPr>
        <w:t xml:space="preserve">holder, for at Sydbank eller </w:t>
      </w:r>
      <w:proofErr w:type="spellStart"/>
      <w:r>
        <w:rPr>
          <w:lang w:val="da-DK"/>
        </w:rPr>
        <w:t>Netcompany</w:t>
      </w:r>
      <w:proofErr w:type="spellEnd"/>
      <w:r>
        <w:rPr>
          <w:lang w:val="da-DK"/>
        </w:rPr>
        <w:t xml:space="preserve"> kommer ind</w:t>
      </w:r>
      <w:r w:rsidR="001E5D7B">
        <w:rPr>
          <w:lang w:val="da-DK"/>
        </w:rPr>
        <w:t>.</w:t>
      </w:r>
    </w:p>
    <w:p w14:paraId="6D6DFC42" w14:textId="78567E60" w:rsidR="00B36393" w:rsidRPr="004F2BDD" w:rsidRDefault="00B36393">
      <w:pPr>
        <w:rPr>
          <w:b/>
          <w:bCs/>
          <w:lang w:val="da-DK"/>
        </w:rPr>
      </w:pPr>
      <w:r w:rsidRPr="004F2BDD">
        <w:rPr>
          <w:b/>
          <w:bCs/>
          <w:lang w:val="da-DK"/>
        </w:rPr>
        <w:t>Alk-</w:t>
      </w:r>
      <w:proofErr w:type="spellStart"/>
      <w:r w:rsidRPr="004F2BDD">
        <w:rPr>
          <w:b/>
          <w:bCs/>
          <w:lang w:val="da-DK"/>
        </w:rPr>
        <w:t>Abello</w:t>
      </w:r>
      <w:proofErr w:type="spellEnd"/>
      <w:r w:rsidRPr="004F2BDD">
        <w:rPr>
          <w:b/>
          <w:bCs/>
          <w:lang w:val="da-DK"/>
        </w:rPr>
        <w:t xml:space="preserve"> mangler omsætning og frit omsættelige aktier</w:t>
      </w:r>
    </w:p>
    <w:p w14:paraId="59EF20B0" w14:textId="1852668B" w:rsidR="00B36393" w:rsidRDefault="00B36393">
      <w:pPr>
        <w:rPr>
          <w:lang w:val="da-DK"/>
        </w:rPr>
      </w:pPr>
      <w:r>
        <w:rPr>
          <w:lang w:val="da-DK"/>
        </w:rPr>
        <w:t>En del har peget på</w:t>
      </w:r>
      <w:r w:rsidR="000F52CF">
        <w:rPr>
          <w:lang w:val="da-DK"/>
        </w:rPr>
        <w:t xml:space="preserve"> </w:t>
      </w:r>
      <w:r>
        <w:rPr>
          <w:lang w:val="da-DK"/>
        </w:rPr>
        <w:t>at Alk-</w:t>
      </w:r>
      <w:proofErr w:type="spellStart"/>
      <w:r>
        <w:rPr>
          <w:lang w:val="da-DK"/>
        </w:rPr>
        <w:t>Abello</w:t>
      </w:r>
      <w:proofErr w:type="spellEnd"/>
      <w:r>
        <w:rPr>
          <w:lang w:val="da-DK"/>
        </w:rPr>
        <w:t xml:space="preserve">, med sin fine kursudvikling, kunne være en kandidat til at komme ind i indekset. Det sker ikke denne gang, og skyldes en kombination af flere forhold. For det første er markedsværdien af </w:t>
      </w:r>
      <w:proofErr w:type="spellStart"/>
      <w:r>
        <w:rPr>
          <w:lang w:val="da-DK"/>
        </w:rPr>
        <w:t>free-float</w:t>
      </w:r>
      <w:proofErr w:type="spellEnd"/>
      <w:r>
        <w:rPr>
          <w:lang w:val="da-DK"/>
        </w:rPr>
        <w:t xml:space="preserve"> hæmmet af at </w:t>
      </w:r>
      <w:r w:rsidR="000F52CF">
        <w:rPr>
          <w:lang w:val="da-DK"/>
        </w:rPr>
        <w:t xml:space="preserve">en </w:t>
      </w:r>
      <w:r>
        <w:rPr>
          <w:lang w:val="da-DK"/>
        </w:rPr>
        <w:t xml:space="preserve">storaktionær </w:t>
      </w:r>
      <w:r w:rsidR="000F52CF">
        <w:rPr>
          <w:lang w:val="da-DK"/>
        </w:rPr>
        <w:t xml:space="preserve">(Lundbeckfonden) </w:t>
      </w:r>
      <w:r>
        <w:rPr>
          <w:lang w:val="da-DK"/>
        </w:rPr>
        <w:t xml:space="preserve">sidder på </w:t>
      </w:r>
      <w:r w:rsidR="000F52CF">
        <w:rPr>
          <w:lang w:val="da-DK"/>
        </w:rPr>
        <w:t>en meget stor</w:t>
      </w:r>
      <w:r>
        <w:rPr>
          <w:lang w:val="da-DK"/>
        </w:rPr>
        <w:t xml:space="preserve"> aktiepost. Samtidig er den løbende og daglige omsætning ikke stor nok til reelt </w:t>
      </w:r>
      <w:r w:rsidR="000F52CF">
        <w:rPr>
          <w:lang w:val="da-DK"/>
        </w:rPr>
        <w:t xml:space="preserve">at komme </w:t>
      </w:r>
      <w:r>
        <w:rPr>
          <w:lang w:val="da-DK"/>
        </w:rPr>
        <w:t>i betragtning</w:t>
      </w:r>
      <w:r w:rsidR="000F52CF">
        <w:rPr>
          <w:lang w:val="da-DK"/>
        </w:rPr>
        <w:t xml:space="preserve"> her og nu</w:t>
      </w:r>
      <w:r>
        <w:rPr>
          <w:lang w:val="da-DK"/>
        </w:rPr>
        <w:t>.</w:t>
      </w:r>
    </w:p>
    <w:p w14:paraId="6199C30F" w14:textId="77777777" w:rsidR="00B36393" w:rsidRDefault="00B36393">
      <w:pPr>
        <w:rPr>
          <w:lang w:val="da-DK"/>
        </w:rPr>
      </w:pPr>
    </w:p>
    <w:p w14:paraId="7BCD1919" w14:textId="385C348A" w:rsidR="00B25B51" w:rsidRDefault="004F2BDD">
      <w:pPr>
        <w:rPr>
          <w:lang w:val="en-US"/>
        </w:rPr>
      </w:pPr>
      <w:proofErr w:type="spellStart"/>
      <w:r w:rsidRPr="005651A2">
        <w:rPr>
          <w:lang w:val="en-US"/>
        </w:rPr>
        <w:t>Figur</w:t>
      </w:r>
      <w:proofErr w:type="spellEnd"/>
      <w:r w:rsidRPr="005651A2">
        <w:rPr>
          <w:lang w:val="en-US"/>
        </w:rPr>
        <w:t xml:space="preserve"> 1: </w:t>
      </w:r>
      <w:proofErr w:type="spellStart"/>
      <w:r w:rsidR="005651A2" w:rsidRPr="005651A2">
        <w:rPr>
          <w:lang w:val="en-US"/>
        </w:rPr>
        <w:t>Markedværdi</w:t>
      </w:r>
      <w:proofErr w:type="spellEnd"/>
      <w:r w:rsidR="005651A2" w:rsidRPr="005651A2">
        <w:rPr>
          <w:lang w:val="en-US"/>
        </w:rPr>
        <w:t xml:space="preserve"> </w:t>
      </w:r>
      <w:proofErr w:type="spellStart"/>
      <w:r w:rsidR="005651A2" w:rsidRPr="005651A2">
        <w:rPr>
          <w:lang w:val="en-US"/>
        </w:rPr>
        <w:t>af</w:t>
      </w:r>
      <w:proofErr w:type="spellEnd"/>
      <w:r w:rsidR="005651A2" w:rsidRPr="005651A2">
        <w:rPr>
          <w:lang w:val="en-US"/>
        </w:rPr>
        <w:t xml:space="preserve"> free-float per ultimo </w:t>
      </w:r>
      <w:r w:rsidR="005651A2">
        <w:rPr>
          <w:lang w:val="en-US"/>
        </w:rPr>
        <w:t>April 2024</w:t>
      </w:r>
    </w:p>
    <w:p w14:paraId="630D587C" w14:textId="66AAE111" w:rsidR="005651A2" w:rsidRPr="00A71642" w:rsidRDefault="005651A2" w:rsidP="005651A2">
      <w:pPr>
        <w:spacing w:after="0" w:line="240" w:lineRule="auto"/>
        <w:rPr>
          <w:rFonts w:ascii="Nordnet Sans" w:eastAsia="Times New Roman" w:hAnsi="Nordnet Sans" w:cs="Times New Roman"/>
          <w:color w:val="000000"/>
          <w:sz w:val="20"/>
          <w:szCs w:val="20"/>
          <w:lang w:val="en-US" w:eastAsia="da-DK"/>
        </w:rPr>
      </w:pPr>
      <w:r>
        <w:rPr>
          <w:lang w:val="en-US"/>
        </w:rPr>
        <w:t xml:space="preserve">Kilde </w:t>
      </w:r>
      <w:proofErr w:type="spellStart"/>
      <w:r w:rsidRPr="00A71642">
        <w:rPr>
          <w:rFonts w:ascii="Nordnet Sans" w:eastAsia="Times New Roman" w:hAnsi="Nordnet Sans" w:cs="Times New Roman"/>
          <w:color w:val="000000"/>
          <w:sz w:val="20"/>
          <w:szCs w:val="20"/>
          <w:lang w:val="en-US" w:eastAsia="da-DK"/>
        </w:rPr>
        <w:t>Kilder</w:t>
      </w:r>
      <w:proofErr w:type="spellEnd"/>
      <w:r w:rsidRPr="00A71642">
        <w:rPr>
          <w:rFonts w:ascii="Nordnet Sans" w:eastAsia="Times New Roman" w:hAnsi="Nordnet Sans" w:cs="Times New Roman"/>
          <w:color w:val="000000"/>
          <w:sz w:val="20"/>
          <w:szCs w:val="20"/>
          <w:lang w:val="en-US" w:eastAsia="da-DK"/>
        </w:rPr>
        <w:t xml:space="preserve">: Yahoo Finance, S&amp;P </w:t>
      </w:r>
      <w:proofErr w:type="spellStart"/>
      <w:r w:rsidRPr="00A71642">
        <w:rPr>
          <w:rFonts w:ascii="Nordnet Sans" w:eastAsia="Times New Roman" w:hAnsi="Nordnet Sans" w:cs="Times New Roman"/>
          <w:color w:val="000000"/>
          <w:sz w:val="20"/>
          <w:szCs w:val="20"/>
          <w:lang w:val="en-US" w:eastAsia="da-DK"/>
        </w:rPr>
        <w:t>CapitalIQ</w:t>
      </w:r>
      <w:proofErr w:type="spellEnd"/>
      <w:r w:rsidRPr="00A71642">
        <w:rPr>
          <w:rFonts w:ascii="Nordnet Sans" w:eastAsia="Times New Roman" w:hAnsi="Nordnet Sans" w:cs="Times New Roman"/>
          <w:color w:val="000000"/>
          <w:sz w:val="20"/>
          <w:szCs w:val="20"/>
          <w:lang w:val="en-US" w:eastAsia="da-DK"/>
        </w:rPr>
        <w:t xml:space="preserve">, </w:t>
      </w:r>
      <w:proofErr w:type="spellStart"/>
      <w:r w:rsidRPr="00A71642">
        <w:rPr>
          <w:rFonts w:ascii="Nordnet Sans" w:eastAsia="Times New Roman" w:hAnsi="Nordnet Sans" w:cs="Times New Roman"/>
          <w:color w:val="000000"/>
          <w:sz w:val="20"/>
          <w:szCs w:val="20"/>
          <w:lang w:val="en-US" w:eastAsia="da-DK"/>
        </w:rPr>
        <w:t>MarketScreener</w:t>
      </w:r>
      <w:proofErr w:type="spellEnd"/>
      <w:r>
        <w:rPr>
          <w:rFonts w:ascii="Nordnet Sans" w:eastAsia="Times New Roman" w:hAnsi="Nordnet Sans" w:cs="Times New Roman"/>
          <w:color w:val="000000"/>
          <w:sz w:val="20"/>
          <w:szCs w:val="20"/>
          <w:lang w:val="en-US" w:eastAsia="da-DK"/>
        </w:rPr>
        <w:t>, Nordnet</w:t>
      </w:r>
    </w:p>
    <w:p w14:paraId="0B368F0B" w14:textId="120881DD" w:rsidR="005651A2" w:rsidRPr="005651A2" w:rsidRDefault="005651A2">
      <w:pPr>
        <w:rPr>
          <w:lang w:val="en-US"/>
        </w:rPr>
      </w:pPr>
    </w:p>
    <w:tbl>
      <w:tblPr>
        <w:tblW w:w="7880" w:type="dxa"/>
        <w:tblCellMar>
          <w:left w:w="70" w:type="dxa"/>
          <w:right w:w="70" w:type="dxa"/>
        </w:tblCellMar>
        <w:tblLook w:val="04A0" w:firstRow="1" w:lastRow="0" w:firstColumn="1" w:lastColumn="0" w:noHBand="0" w:noVBand="1"/>
      </w:tblPr>
      <w:tblGrid>
        <w:gridCol w:w="373"/>
        <w:gridCol w:w="3517"/>
        <w:gridCol w:w="1160"/>
        <w:gridCol w:w="2840"/>
      </w:tblGrid>
      <w:tr w:rsidR="00B25B51" w:rsidRPr="00A71642" w14:paraId="73234A03" w14:textId="77777777" w:rsidTr="00825943">
        <w:trPr>
          <w:trHeight w:val="264"/>
        </w:trPr>
        <w:tc>
          <w:tcPr>
            <w:tcW w:w="3880" w:type="dxa"/>
            <w:gridSpan w:val="2"/>
            <w:tcBorders>
              <w:top w:val="nil"/>
              <w:left w:val="nil"/>
              <w:bottom w:val="nil"/>
              <w:right w:val="nil"/>
            </w:tcBorders>
            <w:shd w:val="clear" w:color="000000" w:fill="FF2B83"/>
            <w:noWrap/>
            <w:vAlign w:val="bottom"/>
            <w:hideMark/>
          </w:tcPr>
          <w:p w14:paraId="7CAA2B47" w14:textId="77777777" w:rsidR="00B25B51" w:rsidRPr="00A71642" w:rsidRDefault="00B25B51" w:rsidP="00825943">
            <w:pPr>
              <w:spacing w:after="0" w:line="240" w:lineRule="auto"/>
              <w:rPr>
                <w:rFonts w:ascii="Nordnet Sans" w:eastAsia="Times New Roman" w:hAnsi="Nordnet Sans" w:cs="Times New Roman"/>
                <w:b/>
                <w:bCs/>
                <w:color w:val="FFFFFF"/>
                <w:sz w:val="20"/>
                <w:szCs w:val="20"/>
                <w:lang w:val="da-DK" w:eastAsia="da-DK"/>
              </w:rPr>
            </w:pPr>
            <w:r w:rsidRPr="00A71642">
              <w:rPr>
                <w:rFonts w:ascii="Nordnet Sans" w:eastAsia="Times New Roman" w:hAnsi="Nordnet Sans" w:cs="Times New Roman"/>
                <w:b/>
                <w:bCs/>
                <w:color w:val="FFFFFF"/>
                <w:sz w:val="20"/>
                <w:szCs w:val="20"/>
                <w:lang w:val="da-DK" w:eastAsia="da-DK"/>
              </w:rPr>
              <w:t xml:space="preserve">Rangering af </w:t>
            </w:r>
            <w:proofErr w:type="spellStart"/>
            <w:r w:rsidRPr="00A71642">
              <w:rPr>
                <w:rFonts w:ascii="Nordnet Sans" w:eastAsia="Times New Roman" w:hAnsi="Nordnet Sans" w:cs="Times New Roman"/>
                <w:b/>
                <w:bCs/>
                <w:color w:val="FFFFFF"/>
                <w:sz w:val="20"/>
                <w:szCs w:val="20"/>
                <w:lang w:val="da-DK" w:eastAsia="da-DK"/>
              </w:rPr>
              <w:t>free</w:t>
            </w:r>
            <w:proofErr w:type="spellEnd"/>
            <w:r w:rsidRPr="00A71642">
              <w:rPr>
                <w:rFonts w:ascii="Nordnet Sans" w:eastAsia="Times New Roman" w:hAnsi="Nordnet Sans" w:cs="Times New Roman"/>
                <w:b/>
                <w:bCs/>
                <w:color w:val="FFFFFF"/>
                <w:sz w:val="20"/>
                <w:szCs w:val="20"/>
                <w:lang w:val="da-DK" w:eastAsia="da-DK"/>
              </w:rPr>
              <w:t xml:space="preserve"> </w:t>
            </w:r>
            <w:proofErr w:type="spellStart"/>
            <w:r w:rsidRPr="00A71642">
              <w:rPr>
                <w:rFonts w:ascii="Nordnet Sans" w:eastAsia="Times New Roman" w:hAnsi="Nordnet Sans" w:cs="Times New Roman"/>
                <w:b/>
                <w:bCs/>
                <w:color w:val="FFFFFF"/>
                <w:sz w:val="20"/>
                <w:szCs w:val="20"/>
                <w:lang w:val="da-DK" w:eastAsia="da-DK"/>
              </w:rPr>
              <w:t>float</w:t>
            </w:r>
            <w:proofErr w:type="spellEnd"/>
            <w:r w:rsidRPr="00A71642">
              <w:rPr>
                <w:rFonts w:ascii="Nordnet Sans" w:eastAsia="Times New Roman" w:hAnsi="Nordnet Sans" w:cs="Times New Roman"/>
                <w:b/>
                <w:bCs/>
                <w:color w:val="FFFFFF"/>
                <w:sz w:val="20"/>
                <w:szCs w:val="20"/>
                <w:lang w:val="da-DK" w:eastAsia="da-DK"/>
              </w:rPr>
              <w:t xml:space="preserve"> markedsværdi pr. 30/04/2024</w:t>
            </w:r>
          </w:p>
        </w:tc>
        <w:tc>
          <w:tcPr>
            <w:tcW w:w="1160" w:type="dxa"/>
            <w:tcBorders>
              <w:top w:val="nil"/>
              <w:left w:val="nil"/>
              <w:bottom w:val="nil"/>
              <w:right w:val="nil"/>
            </w:tcBorders>
            <w:shd w:val="clear" w:color="000000" w:fill="FF2B83"/>
            <w:noWrap/>
            <w:vAlign w:val="bottom"/>
            <w:hideMark/>
          </w:tcPr>
          <w:p w14:paraId="274B3283" w14:textId="77777777" w:rsidR="00B25B51" w:rsidRPr="00A71642" w:rsidRDefault="00B25B51" w:rsidP="00825943">
            <w:pPr>
              <w:spacing w:after="0" w:line="240" w:lineRule="auto"/>
              <w:rPr>
                <w:rFonts w:ascii="Nordnet Sans" w:eastAsia="Times New Roman" w:hAnsi="Nordnet Sans" w:cs="Times New Roman"/>
                <w:color w:val="FFFFFF"/>
                <w:sz w:val="20"/>
                <w:szCs w:val="20"/>
                <w:lang w:val="da-DK" w:eastAsia="da-DK"/>
              </w:rPr>
            </w:pPr>
            <w:r w:rsidRPr="00A71642">
              <w:rPr>
                <w:rFonts w:ascii="Nordnet Sans" w:eastAsia="Times New Roman" w:hAnsi="Nordnet Sans" w:cs="Times New Roman"/>
                <w:color w:val="FFFFFF"/>
                <w:sz w:val="20"/>
                <w:szCs w:val="20"/>
                <w:lang w:val="da-DK" w:eastAsia="da-DK"/>
              </w:rPr>
              <w:t> </w:t>
            </w:r>
          </w:p>
        </w:tc>
        <w:tc>
          <w:tcPr>
            <w:tcW w:w="2840" w:type="dxa"/>
            <w:tcBorders>
              <w:top w:val="nil"/>
              <w:left w:val="nil"/>
              <w:bottom w:val="nil"/>
              <w:right w:val="nil"/>
            </w:tcBorders>
            <w:shd w:val="clear" w:color="000000" w:fill="FF2B83"/>
            <w:noWrap/>
            <w:vAlign w:val="bottom"/>
            <w:hideMark/>
          </w:tcPr>
          <w:p w14:paraId="0ADD9ED7" w14:textId="77777777" w:rsidR="00B25B51" w:rsidRPr="00A71642" w:rsidRDefault="00B25B51" w:rsidP="00825943">
            <w:pPr>
              <w:spacing w:after="0" w:line="240" w:lineRule="auto"/>
              <w:rPr>
                <w:rFonts w:ascii="Nordnet Sans" w:eastAsia="Times New Roman" w:hAnsi="Nordnet Sans" w:cs="Times New Roman"/>
                <w:color w:val="FFFFFF"/>
                <w:sz w:val="20"/>
                <w:szCs w:val="20"/>
                <w:lang w:val="da-DK" w:eastAsia="da-DK"/>
              </w:rPr>
            </w:pPr>
            <w:r w:rsidRPr="00A71642">
              <w:rPr>
                <w:rFonts w:ascii="Nordnet Sans" w:eastAsia="Times New Roman" w:hAnsi="Nordnet Sans" w:cs="Times New Roman"/>
                <w:color w:val="FFFFFF"/>
                <w:sz w:val="20"/>
                <w:szCs w:val="20"/>
                <w:lang w:val="da-DK" w:eastAsia="da-DK"/>
              </w:rPr>
              <w:t> </w:t>
            </w:r>
          </w:p>
        </w:tc>
      </w:tr>
      <w:tr w:rsidR="00B25B51" w:rsidRPr="00A71642" w14:paraId="2031D29A" w14:textId="77777777" w:rsidTr="00825943">
        <w:trPr>
          <w:trHeight w:val="300"/>
        </w:trPr>
        <w:tc>
          <w:tcPr>
            <w:tcW w:w="363" w:type="dxa"/>
            <w:tcBorders>
              <w:top w:val="nil"/>
              <w:left w:val="nil"/>
              <w:bottom w:val="nil"/>
              <w:right w:val="nil"/>
            </w:tcBorders>
            <w:shd w:val="clear" w:color="000000" w:fill="D9D9D9"/>
            <w:noWrap/>
            <w:vAlign w:val="bottom"/>
            <w:hideMark/>
          </w:tcPr>
          <w:p w14:paraId="2BDB3FDD" w14:textId="77777777" w:rsidR="00B25B51" w:rsidRPr="00A71642" w:rsidRDefault="00B25B51" w:rsidP="00825943">
            <w:pPr>
              <w:spacing w:after="0" w:line="240" w:lineRule="auto"/>
              <w:rPr>
                <w:rFonts w:ascii="Nordnet Sans" w:eastAsia="Times New Roman" w:hAnsi="Nordnet Sans" w:cs="Times New Roman"/>
                <w:b/>
                <w:bCs/>
                <w:color w:val="000000"/>
                <w:sz w:val="20"/>
                <w:szCs w:val="20"/>
                <w:u w:val="single"/>
                <w:lang w:val="da-DK" w:eastAsia="da-DK"/>
              </w:rPr>
            </w:pPr>
            <w:r w:rsidRPr="00A71642">
              <w:rPr>
                <w:rFonts w:ascii="Nordnet Sans" w:eastAsia="Times New Roman" w:hAnsi="Nordnet Sans" w:cs="Times New Roman"/>
                <w:b/>
                <w:bCs/>
                <w:color w:val="000000"/>
                <w:sz w:val="20"/>
                <w:szCs w:val="20"/>
                <w:u w:val="single"/>
                <w:lang w:val="da-DK" w:eastAsia="da-DK"/>
              </w:rPr>
              <w:t>#</w:t>
            </w:r>
          </w:p>
        </w:tc>
        <w:tc>
          <w:tcPr>
            <w:tcW w:w="3517" w:type="dxa"/>
            <w:tcBorders>
              <w:top w:val="nil"/>
              <w:left w:val="nil"/>
              <w:bottom w:val="nil"/>
              <w:right w:val="nil"/>
            </w:tcBorders>
            <w:shd w:val="clear" w:color="000000" w:fill="D9D9D9"/>
            <w:noWrap/>
            <w:vAlign w:val="bottom"/>
            <w:hideMark/>
          </w:tcPr>
          <w:p w14:paraId="152DD4FC" w14:textId="77777777" w:rsidR="00B25B51" w:rsidRPr="00A71642" w:rsidRDefault="00B25B51" w:rsidP="00825943">
            <w:pPr>
              <w:spacing w:after="0" w:line="240" w:lineRule="auto"/>
              <w:rPr>
                <w:rFonts w:ascii="Nordnet Sans" w:eastAsia="Times New Roman" w:hAnsi="Nordnet Sans" w:cs="Times New Roman"/>
                <w:b/>
                <w:bCs/>
                <w:color w:val="000000"/>
                <w:sz w:val="20"/>
                <w:szCs w:val="20"/>
                <w:u w:val="single"/>
                <w:lang w:val="da-DK" w:eastAsia="da-DK"/>
              </w:rPr>
            </w:pPr>
            <w:r w:rsidRPr="00A71642">
              <w:rPr>
                <w:rFonts w:ascii="Nordnet Sans" w:eastAsia="Times New Roman" w:hAnsi="Nordnet Sans" w:cs="Times New Roman"/>
                <w:b/>
                <w:bCs/>
                <w:color w:val="000000"/>
                <w:sz w:val="20"/>
                <w:szCs w:val="20"/>
                <w:u w:val="single"/>
                <w:lang w:val="da-DK" w:eastAsia="da-DK"/>
              </w:rPr>
              <w:t>Aktie</w:t>
            </w:r>
          </w:p>
        </w:tc>
        <w:tc>
          <w:tcPr>
            <w:tcW w:w="1160" w:type="dxa"/>
            <w:tcBorders>
              <w:top w:val="nil"/>
              <w:left w:val="nil"/>
              <w:bottom w:val="nil"/>
              <w:right w:val="nil"/>
            </w:tcBorders>
            <w:shd w:val="clear" w:color="000000" w:fill="D9D9D9"/>
            <w:noWrap/>
            <w:vAlign w:val="bottom"/>
            <w:hideMark/>
          </w:tcPr>
          <w:p w14:paraId="1A5076E7" w14:textId="77777777" w:rsidR="00B25B51" w:rsidRPr="00A71642" w:rsidRDefault="00B25B51" w:rsidP="00825943">
            <w:pPr>
              <w:spacing w:after="0" w:line="240" w:lineRule="auto"/>
              <w:rPr>
                <w:rFonts w:ascii="Nordnet Sans" w:eastAsia="Times New Roman" w:hAnsi="Nordnet Sans" w:cs="Times New Roman"/>
                <w:b/>
                <w:bCs/>
                <w:color w:val="000000"/>
                <w:sz w:val="20"/>
                <w:szCs w:val="20"/>
                <w:u w:val="single"/>
                <w:lang w:val="da-DK" w:eastAsia="da-DK"/>
              </w:rPr>
            </w:pPr>
            <w:r w:rsidRPr="00A71642">
              <w:rPr>
                <w:rFonts w:ascii="Nordnet Sans" w:eastAsia="Times New Roman" w:hAnsi="Nordnet Sans" w:cs="Times New Roman"/>
                <w:b/>
                <w:bCs/>
                <w:color w:val="000000"/>
                <w:sz w:val="20"/>
                <w:szCs w:val="20"/>
                <w:u w:val="single"/>
                <w:lang w:val="da-DK" w:eastAsia="da-DK"/>
              </w:rPr>
              <w:t>Symbol</w:t>
            </w:r>
          </w:p>
        </w:tc>
        <w:tc>
          <w:tcPr>
            <w:tcW w:w="2840" w:type="dxa"/>
            <w:tcBorders>
              <w:top w:val="nil"/>
              <w:left w:val="nil"/>
              <w:bottom w:val="nil"/>
              <w:right w:val="nil"/>
            </w:tcBorders>
            <w:shd w:val="clear" w:color="000000" w:fill="D9D9D9"/>
            <w:noWrap/>
            <w:vAlign w:val="bottom"/>
            <w:hideMark/>
          </w:tcPr>
          <w:p w14:paraId="1BEE4DF8" w14:textId="77777777" w:rsidR="00B25B51" w:rsidRPr="00A71642" w:rsidRDefault="00B25B51" w:rsidP="00825943">
            <w:pPr>
              <w:spacing w:after="0" w:line="240" w:lineRule="auto"/>
              <w:rPr>
                <w:rFonts w:ascii="Nordnet Sans" w:eastAsia="Times New Roman" w:hAnsi="Nordnet Sans" w:cs="Times New Roman"/>
                <w:b/>
                <w:bCs/>
                <w:color w:val="000000"/>
                <w:sz w:val="20"/>
                <w:szCs w:val="20"/>
                <w:u w:val="single"/>
                <w:lang w:val="en-US" w:eastAsia="da-DK"/>
              </w:rPr>
            </w:pPr>
            <w:r w:rsidRPr="00A71642">
              <w:rPr>
                <w:rFonts w:ascii="Nordnet Sans" w:eastAsia="Times New Roman" w:hAnsi="Nordnet Sans" w:cs="Times New Roman"/>
                <w:b/>
                <w:bCs/>
                <w:color w:val="000000"/>
                <w:sz w:val="20"/>
                <w:szCs w:val="20"/>
                <w:u w:val="single"/>
                <w:lang w:val="en-US" w:eastAsia="da-DK"/>
              </w:rPr>
              <w:t xml:space="preserve">Free Float MCAP (DKK </w:t>
            </w:r>
            <w:proofErr w:type="spellStart"/>
            <w:r w:rsidRPr="00A71642">
              <w:rPr>
                <w:rFonts w:ascii="Nordnet Sans" w:eastAsia="Times New Roman" w:hAnsi="Nordnet Sans" w:cs="Times New Roman"/>
                <w:b/>
                <w:bCs/>
                <w:color w:val="000000"/>
                <w:sz w:val="20"/>
                <w:szCs w:val="20"/>
                <w:u w:val="single"/>
                <w:lang w:val="en-US" w:eastAsia="da-DK"/>
              </w:rPr>
              <w:t>mio</w:t>
            </w:r>
            <w:proofErr w:type="spellEnd"/>
            <w:r w:rsidRPr="00A71642">
              <w:rPr>
                <w:rFonts w:ascii="Nordnet Sans" w:eastAsia="Times New Roman" w:hAnsi="Nordnet Sans" w:cs="Times New Roman"/>
                <w:b/>
                <w:bCs/>
                <w:color w:val="000000"/>
                <w:sz w:val="20"/>
                <w:szCs w:val="20"/>
                <w:u w:val="single"/>
                <w:lang w:val="en-US" w:eastAsia="da-DK"/>
              </w:rPr>
              <w:t>.)</w:t>
            </w:r>
          </w:p>
        </w:tc>
      </w:tr>
      <w:tr w:rsidR="00B25B51" w:rsidRPr="00A71642" w14:paraId="3122F821" w14:textId="77777777" w:rsidTr="00825943">
        <w:trPr>
          <w:trHeight w:val="264"/>
        </w:trPr>
        <w:tc>
          <w:tcPr>
            <w:tcW w:w="363" w:type="dxa"/>
            <w:tcBorders>
              <w:top w:val="nil"/>
              <w:left w:val="nil"/>
              <w:bottom w:val="nil"/>
              <w:right w:val="nil"/>
            </w:tcBorders>
            <w:shd w:val="clear" w:color="auto" w:fill="auto"/>
            <w:noWrap/>
            <w:vAlign w:val="bottom"/>
            <w:hideMark/>
          </w:tcPr>
          <w:p w14:paraId="32691791"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w:t>
            </w:r>
          </w:p>
        </w:tc>
        <w:tc>
          <w:tcPr>
            <w:tcW w:w="3517" w:type="dxa"/>
            <w:tcBorders>
              <w:top w:val="nil"/>
              <w:left w:val="nil"/>
              <w:bottom w:val="nil"/>
              <w:right w:val="nil"/>
            </w:tcBorders>
            <w:shd w:val="clear" w:color="auto" w:fill="auto"/>
            <w:noWrap/>
            <w:vAlign w:val="bottom"/>
            <w:hideMark/>
          </w:tcPr>
          <w:p w14:paraId="04B9E34E"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Novo Nordisk A/S</w:t>
            </w:r>
          </w:p>
        </w:tc>
        <w:tc>
          <w:tcPr>
            <w:tcW w:w="1160" w:type="dxa"/>
            <w:tcBorders>
              <w:top w:val="nil"/>
              <w:left w:val="nil"/>
              <w:bottom w:val="nil"/>
              <w:right w:val="nil"/>
            </w:tcBorders>
            <w:shd w:val="clear" w:color="auto" w:fill="auto"/>
            <w:noWrap/>
            <w:vAlign w:val="bottom"/>
            <w:hideMark/>
          </w:tcPr>
          <w:p w14:paraId="6A51E1B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NOVO B</w:t>
            </w:r>
          </w:p>
        </w:tc>
        <w:tc>
          <w:tcPr>
            <w:tcW w:w="2840" w:type="dxa"/>
            <w:tcBorders>
              <w:top w:val="nil"/>
              <w:left w:val="nil"/>
              <w:bottom w:val="nil"/>
              <w:right w:val="nil"/>
            </w:tcBorders>
            <w:shd w:val="clear" w:color="auto" w:fill="auto"/>
            <w:noWrap/>
            <w:vAlign w:val="bottom"/>
            <w:hideMark/>
          </w:tcPr>
          <w:p w14:paraId="624CA356"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2.883.186</w:t>
            </w:r>
          </w:p>
        </w:tc>
      </w:tr>
      <w:tr w:rsidR="00B25B51" w:rsidRPr="00A71642" w14:paraId="06D53537" w14:textId="77777777" w:rsidTr="00825943">
        <w:trPr>
          <w:trHeight w:val="264"/>
        </w:trPr>
        <w:tc>
          <w:tcPr>
            <w:tcW w:w="363" w:type="dxa"/>
            <w:tcBorders>
              <w:top w:val="nil"/>
              <w:left w:val="nil"/>
              <w:bottom w:val="nil"/>
              <w:right w:val="nil"/>
            </w:tcBorders>
            <w:shd w:val="clear" w:color="000000" w:fill="F2F2F2"/>
            <w:noWrap/>
            <w:vAlign w:val="bottom"/>
            <w:hideMark/>
          </w:tcPr>
          <w:p w14:paraId="2595D452"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w:t>
            </w:r>
          </w:p>
        </w:tc>
        <w:tc>
          <w:tcPr>
            <w:tcW w:w="3517" w:type="dxa"/>
            <w:tcBorders>
              <w:top w:val="nil"/>
              <w:left w:val="nil"/>
              <w:bottom w:val="nil"/>
              <w:right w:val="nil"/>
            </w:tcBorders>
            <w:shd w:val="clear" w:color="000000" w:fill="F2F2F2"/>
            <w:noWrap/>
            <w:vAlign w:val="bottom"/>
            <w:hideMark/>
          </w:tcPr>
          <w:p w14:paraId="7FFF087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 xml:space="preserve">Nordea Bank </w:t>
            </w:r>
            <w:proofErr w:type="spellStart"/>
            <w:r w:rsidRPr="00A71642">
              <w:rPr>
                <w:rFonts w:ascii="Nordnet Sans" w:eastAsia="Times New Roman" w:hAnsi="Nordnet Sans" w:cs="Times New Roman"/>
                <w:color w:val="000000"/>
                <w:sz w:val="20"/>
                <w:szCs w:val="20"/>
                <w:lang w:val="da-DK" w:eastAsia="da-DK"/>
              </w:rPr>
              <w:t>Abp</w:t>
            </w:r>
            <w:proofErr w:type="spellEnd"/>
          </w:p>
        </w:tc>
        <w:tc>
          <w:tcPr>
            <w:tcW w:w="1160" w:type="dxa"/>
            <w:tcBorders>
              <w:top w:val="nil"/>
              <w:left w:val="nil"/>
              <w:bottom w:val="nil"/>
              <w:right w:val="nil"/>
            </w:tcBorders>
            <w:shd w:val="clear" w:color="000000" w:fill="F2F2F2"/>
            <w:noWrap/>
            <w:vAlign w:val="bottom"/>
            <w:hideMark/>
          </w:tcPr>
          <w:p w14:paraId="75F452F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NDA DK</w:t>
            </w:r>
          </w:p>
        </w:tc>
        <w:tc>
          <w:tcPr>
            <w:tcW w:w="2840" w:type="dxa"/>
            <w:tcBorders>
              <w:top w:val="nil"/>
              <w:left w:val="nil"/>
              <w:bottom w:val="nil"/>
              <w:right w:val="nil"/>
            </w:tcBorders>
            <w:shd w:val="clear" w:color="000000" w:fill="F2F2F2"/>
            <w:noWrap/>
            <w:vAlign w:val="bottom"/>
            <w:hideMark/>
          </w:tcPr>
          <w:p w14:paraId="391F74EB"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272.558</w:t>
            </w:r>
          </w:p>
        </w:tc>
      </w:tr>
      <w:tr w:rsidR="00B25B51" w:rsidRPr="00A71642" w14:paraId="2485E013" w14:textId="77777777" w:rsidTr="00825943">
        <w:trPr>
          <w:trHeight w:val="264"/>
        </w:trPr>
        <w:tc>
          <w:tcPr>
            <w:tcW w:w="363" w:type="dxa"/>
            <w:tcBorders>
              <w:top w:val="nil"/>
              <w:left w:val="nil"/>
              <w:bottom w:val="nil"/>
              <w:right w:val="nil"/>
            </w:tcBorders>
            <w:shd w:val="clear" w:color="auto" w:fill="auto"/>
            <w:noWrap/>
            <w:vAlign w:val="bottom"/>
            <w:hideMark/>
          </w:tcPr>
          <w:p w14:paraId="3C672A4A"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w:t>
            </w:r>
          </w:p>
        </w:tc>
        <w:tc>
          <w:tcPr>
            <w:tcW w:w="3517" w:type="dxa"/>
            <w:tcBorders>
              <w:top w:val="nil"/>
              <w:left w:val="nil"/>
              <w:bottom w:val="nil"/>
              <w:right w:val="nil"/>
            </w:tcBorders>
            <w:shd w:val="clear" w:color="auto" w:fill="auto"/>
            <w:noWrap/>
            <w:vAlign w:val="bottom"/>
            <w:hideMark/>
          </w:tcPr>
          <w:p w14:paraId="5CCE324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en-US" w:eastAsia="da-DK"/>
              </w:rPr>
            </w:pPr>
            <w:r w:rsidRPr="00A71642">
              <w:rPr>
                <w:rFonts w:ascii="Nordnet Sans" w:eastAsia="Times New Roman" w:hAnsi="Nordnet Sans" w:cs="Times New Roman"/>
                <w:color w:val="000000"/>
                <w:sz w:val="20"/>
                <w:szCs w:val="20"/>
                <w:lang w:val="en-US" w:eastAsia="da-DK"/>
              </w:rPr>
              <w:t>Vestas Wind Systems A/S</w:t>
            </w:r>
          </w:p>
        </w:tc>
        <w:tc>
          <w:tcPr>
            <w:tcW w:w="1160" w:type="dxa"/>
            <w:tcBorders>
              <w:top w:val="nil"/>
              <w:left w:val="nil"/>
              <w:bottom w:val="nil"/>
              <w:right w:val="nil"/>
            </w:tcBorders>
            <w:shd w:val="clear" w:color="auto" w:fill="auto"/>
            <w:noWrap/>
            <w:vAlign w:val="bottom"/>
            <w:hideMark/>
          </w:tcPr>
          <w:p w14:paraId="6D6B75A7"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VWS</w:t>
            </w:r>
          </w:p>
        </w:tc>
        <w:tc>
          <w:tcPr>
            <w:tcW w:w="2840" w:type="dxa"/>
            <w:tcBorders>
              <w:top w:val="nil"/>
              <w:left w:val="nil"/>
              <w:bottom w:val="nil"/>
              <w:right w:val="nil"/>
            </w:tcBorders>
            <w:shd w:val="clear" w:color="auto" w:fill="auto"/>
            <w:noWrap/>
            <w:vAlign w:val="bottom"/>
            <w:hideMark/>
          </w:tcPr>
          <w:p w14:paraId="4E8D79C8"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189.429</w:t>
            </w:r>
          </w:p>
        </w:tc>
      </w:tr>
      <w:tr w:rsidR="00B25B51" w:rsidRPr="00A71642" w14:paraId="060EA2E5" w14:textId="77777777" w:rsidTr="00825943">
        <w:trPr>
          <w:trHeight w:val="264"/>
        </w:trPr>
        <w:tc>
          <w:tcPr>
            <w:tcW w:w="363" w:type="dxa"/>
            <w:tcBorders>
              <w:top w:val="nil"/>
              <w:left w:val="nil"/>
              <w:bottom w:val="nil"/>
              <w:right w:val="nil"/>
            </w:tcBorders>
            <w:shd w:val="clear" w:color="000000" w:fill="F2F2F2"/>
            <w:noWrap/>
            <w:vAlign w:val="bottom"/>
            <w:hideMark/>
          </w:tcPr>
          <w:p w14:paraId="3EF1FA6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4</w:t>
            </w:r>
          </w:p>
        </w:tc>
        <w:tc>
          <w:tcPr>
            <w:tcW w:w="3517" w:type="dxa"/>
            <w:tcBorders>
              <w:top w:val="nil"/>
              <w:left w:val="nil"/>
              <w:bottom w:val="nil"/>
              <w:right w:val="nil"/>
            </w:tcBorders>
            <w:shd w:val="clear" w:color="000000" w:fill="F2F2F2"/>
            <w:noWrap/>
            <w:vAlign w:val="bottom"/>
            <w:hideMark/>
          </w:tcPr>
          <w:p w14:paraId="641F9EB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DSV A/S</w:t>
            </w:r>
          </w:p>
        </w:tc>
        <w:tc>
          <w:tcPr>
            <w:tcW w:w="1160" w:type="dxa"/>
            <w:tcBorders>
              <w:top w:val="nil"/>
              <w:left w:val="nil"/>
              <w:bottom w:val="nil"/>
              <w:right w:val="nil"/>
            </w:tcBorders>
            <w:shd w:val="clear" w:color="000000" w:fill="F2F2F2"/>
            <w:noWrap/>
            <w:vAlign w:val="bottom"/>
            <w:hideMark/>
          </w:tcPr>
          <w:p w14:paraId="2C191B97"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DSV</w:t>
            </w:r>
          </w:p>
        </w:tc>
        <w:tc>
          <w:tcPr>
            <w:tcW w:w="2840" w:type="dxa"/>
            <w:tcBorders>
              <w:top w:val="nil"/>
              <w:left w:val="nil"/>
              <w:bottom w:val="nil"/>
              <w:right w:val="nil"/>
            </w:tcBorders>
            <w:shd w:val="clear" w:color="000000" w:fill="F2F2F2"/>
            <w:noWrap/>
            <w:vAlign w:val="bottom"/>
            <w:hideMark/>
          </w:tcPr>
          <w:p w14:paraId="5A443769"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148.419</w:t>
            </w:r>
          </w:p>
        </w:tc>
      </w:tr>
      <w:tr w:rsidR="00B25B51" w:rsidRPr="00A71642" w14:paraId="4A11B4F1" w14:textId="77777777" w:rsidTr="00825943">
        <w:trPr>
          <w:trHeight w:val="264"/>
        </w:trPr>
        <w:tc>
          <w:tcPr>
            <w:tcW w:w="363" w:type="dxa"/>
            <w:tcBorders>
              <w:top w:val="nil"/>
              <w:left w:val="nil"/>
              <w:bottom w:val="nil"/>
              <w:right w:val="nil"/>
            </w:tcBorders>
            <w:shd w:val="clear" w:color="auto" w:fill="auto"/>
            <w:noWrap/>
            <w:vAlign w:val="bottom"/>
            <w:hideMark/>
          </w:tcPr>
          <w:p w14:paraId="7A8BE64E"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5</w:t>
            </w:r>
          </w:p>
        </w:tc>
        <w:tc>
          <w:tcPr>
            <w:tcW w:w="3517" w:type="dxa"/>
            <w:tcBorders>
              <w:top w:val="nil"/>
              <w:left w:val="nil"/>
              <w:bottom w:val="nil"/>
              <w:right w:val="nil"/>
            </w:tcBorders>
            <w:shd w:val="clear" w:color="auto" w:fill="auto"/>
            <w:noWrap/>
            <w:vAlign w:val="bottom"/>
            <w:hideMark/>
          </w:tcPr>
          <w:p w14:paraId="640F4A9A"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Danske Bank A/S</w:t>
            </w:r>
          </w:p>
        </w:tc>
        <w:tc>
          <w:tcPr>
            <w:tcW w:w="1160" w:type="dxa"/>
            <w:tcBorders>
              <w:top w:val="nil"/>
              <w:left w:val="nil"/>
              <w:bottom w:val="nil"/>
              <w:right w:val="nil"/>
            </w:tcBorders>
            <w:shd w:val="clear" w:color="auto" w:fill="auto"/>
            <w:noWrap/>
            <w:vAlign w:val="bottom"/>
            <w:hideMark/>
          </w:tcPr>
          <w:p w14:paraId="39ADD0FC"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DANSKE</w:t>
            </w:r>
          </w:p>
        </w:tc>
        <w:tc>
          <w:tcPr>
            <w:tcW w:w="2840" w:type="dxa"/>
            <w:tcBorders>
              <w:top w:val="nil"/>
              <w:left w:val="nil"/>
              <w:bottom w:val="nil"/>
              <w:right w:val="nil"/>
            </w:tcBorders>
            <w:shd w:val="clear" w:color="auto" w:fill="auto"/>
            <w:noWrap/>
            <w:vAlign w:val="bottom"/>
            <w:hideMark/>
          </w:tcPr>
          <w:p w14:paraId="5C37219F"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135.894</w:t>
            </w:r>
          </w:p>
        </w:tc>
      </w:tr>
      <w:tr w:rsidR="00B25B51" w:rsidRPr="00A71642" w14:paraId="7ECC0EA9" w14:textId="77777777" w:rsidTr="00825943">
        <w:trPr>
          <w:trHeight w:val="264"/>
        </w:trPr>
        <w:tc>
          <w:tcPr>
            <w:tcW w:w="363" w:type="dxa"/>
            <w:tcBorders>
              <w:top w:val="nil"/>
              <w:left w:val="nil"/>
              <w:bottom w:val="nil"/>
              <w:right w:val="nil"/>
            </w:tcBorders>
            <w:shd w:val="clear" w:color="000000" w:fill="F2F2F2"/>
            <w:noWrap/>
            <w:vAlign w:val="bottom"/>
            <w:hideMark/>
          </w:tcPr>
          <w:p w14:paraId="245755C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6</w:t>
            </w:r>
          </w:p>
        </w:tc>
        <w:tc>
          <w:tcPr>
            <w:tcW w:w="3517" w:type="dxa"/>
            <w:tcBorders>
              <w:top w:val="nil"/>
              <w:left w:val="nil"/>
              <w:bottom w:val="nil"/>
              <w:right w:val="nil"/>
            </w:tcBorders>
            <w:shd w:val="clear" w:color="000000" w:fill="F2F2F2"/>
            <w:noWrap/>
            <w:vAlign w:val="bottom"/>
            <w:hideMark/>
          </w:tcPr>
          <w:p w14:paraId="458246B3"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Novozymes A/S</w:t>
            </w:r>
          </w:p>
        </w:tc>
        <w:tc>
          <w:tcPr>
            <w:tcW w:w="1160" w:type="dxa"/>
            <w:tcBorders>
              <w:top w:val="nil"/>
              <w:left w:val="nil"/>
              <w:bottom w:val="nil"/>
              <w:right w:val="nil"/>
            </w:tcBorders>
            <w:shd w:val="clear" w:color="000000" w:fill="F2F2F2"/>
            <w:noWrap/>
            <w:vAlign w:val="bottom"/>
            <w:hideMark/>
          </w:tcPr>
          <w:p w14:paraId="31DF1C97"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NSIS B</w:t>
            </w:r>
          </w:p>
        </w:tc>
        <w:tc>
          <w:tcPr>
            <w:tcW w:w="2840" w:type="dxa"/>
            <w:tcBorders>
              <w:top w:val="nil"/>
              <w:left w:val="nil"/>
              <w:bottom w:val="nil"/>
              <w:right w:val="nil"/>
            </w:tcBorders>
            <w:shd w:val="clear" w:color="000000" w:fill="F2F2F2"/>
            <w:noWrap/>
            <w:vAlign w:val="bottom"/>
            <w:hideMark/>
          </w:tcPr>
          <w:p w14:paraId="5758A558"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134.542</w:t>
            </w:r>
          </w:p>
        </w:tc>
      </w:tr>
      <w:tr w:rsidR="00B25B51" w:rsidRPr="00A71642" w14:paraId="778326F1" w14:textId="77777777" w:rsidTr="00825943">
        <w:trPr>
          <w:trHeight w:val="264"/>
        </w:trPr>
        <w:tc>
          <w:tcPr>
            <w:tcW w:w="363" w:type="dxa"/>
            <w:tcBorders>
              <w:top w:val="nil"/>
              <w:left w:val="nil"/>
              <w:bottom w:val="nil"/>
              <w:right w:val="nil"/>
            </w:tcBorders>
            <w:shd w:val="clear" w:color="auto" w:fill="auto"/>
            <w:noWrap/>
            <w:vAlign w:val="bottom"/>
            <w:hideMark/>
          </w:tcPr>
          <w:p w14:paraId="755B669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7</w:t>
            </w:r>
          </w:p>
        </w:tc>
        <w:tc>
          <w:tcPr>
            <w:tcW w:w="3517" w:type="dxa"/>
            <w:tcBorders>
              <w:top w:val="nil"/>
              <w:left w:val="nil"/>
              <w:bottom w:val="nil"/>
              <w:right w:val="nil"/>
            </w:tcBorders>
            <w:shd w:val="clear" w:color="auto" w:fill="auto"/>
            <w:noWrap/>
            <w:vAlign w:val="bottom"/>
            <w:hideMark/>
          </w:tcPr>
          <w:p w14:paraId="4E7BE98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proofErr w:type="spellStart"/>
            <w:r w:rsidRPr="00A71642">
              <w:rPr>
                <w:rFonts w:ascii="Nordnet Sans" w:eastAsia="Times New Roman" w:hAnsi="Nordnet Sans" w:cs="Times New Roman"/>
                <w:color w:val="000000"/>
                <w:sz w:val="20"/>
                <w:szCs w:val="20"/>
                <w:lang w:val="da-DK" w:eastAsia="da-DK"/>
              </w:rPr>
              <w:t>Genmab</w:t>
            </w:r>
            <w:proofErr w:type="spellEnd"/>
            <w:r w:rsidRPr="00A71642">
              <w:rPr>
                <w:rFonts w:ascii="Nordnet Sans" w:eastAsia="Times New Roman" w:hAnsi="Nordnet Sans" w:cs="Times New Roman"/>
                <w:color w:val="000000"/>
                <w:sz w:val="20"/>
                <w:szCs w:val="20"/>
                <w:lang w:val="da-DK" w:eastAsia="da-DK"/>
              </w:rPr>
              <w:t xml:space="preserve"> A/S</w:t>
            </w:r>
          </w:p>
        </w:tc>
        <w:tc>
          <w:tcPr>
            <w:tcW w:w="1160" w:type="dxa"/>
            <w:tcBorders>
              <w:top w:val="nil"/>
              <w:left w:val="nil"/>
              <w:bottom w:val="nil"/>
              <w:right w:val="nil"/>
            </w:tcBorders>
            <w:shd w:val="clear" w:color="auto" w:fill="auto"/>
            <w:noWrap/>
            <w:vAlign w:val="bottom"/>
            <w:hideMark/>
          </w:tcPr>
          <w:p w14:paraId="02B9BF53"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GMAB</w:t>
            </w:r>
          </w:p>
        </w:tc>
        <w:tc>
          <w:tcPr>
            <w:tcW w:w="2840" w:type="dxa"/>
            <w:tcBorders>
              <w:top w:val="nil"/>
              <w:left w:val="nil"/>
              <w:bottom w:val="nil"/>
              <w:right w:val="nil"/>
            </w:tcBorders>
            <w:shd w:val="clear" w:color="auto" w:fill="auto"/>
            <w:noWrap/>
            <w:vAlign w:val="bottom"/>
            <w:hideMark/>
          </w:tcPr>
          <w:p w14:paraId="2AED953E"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125.242</w:t>
            </w:r>
          </w:p>
        </w:tc>
      </w:tr>
      <w:tr w:rsidR="00B25B51" w:rsidRPr="00A71642" w14:paraId="3D505C77" w14:textId="77777777" w:rsidTr="00825943">
        <w:trPr>
          <w:trHeight w:val="264"/>
        </w:trPr>
        <w:tc>
          <w:tcPr>
            <w:tcW w:w="363" w:type="dxa"/>
            <w:tcBorders>
              <w:top w:val="nil"/>
              <w:left w:val="nil"/>
              <w:bottom w:val="nil"/>
              <w:right w:val="nil"/>
            </w:tcBorders>
            <w:shd w:val="clear" w:color="000000" w:fill="F2F2F2"/>
            <w:noWrap/>
            <w:vAlign w:val="bottom"/>
            <w:hideMark/>
          </w:tcPr>
          <w:p w14:paraId="7D79DDF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8</w:t>
            </w:r>
          </w:p>
        </w:tc>
        <w:tc>
          <w:tcPr>
            <w:tcW w:w="3517" w:type="dxa"/>
            <w:tcBorders>
              <w:top w:val="nil"/>
              <w:left w:val="nil"/>
              <w:bottom w:val="nil"/>
              <w:right w:val="nil"/>
            </w:tcBorders>
            <w:shd w:val="clear" w:color="000000" w:fill="F2F2F2"/>
            <w:noWrap/>
            <w:vAlign w:val="bottom"/>
            <w:hideMark/>
          </w:tcPr>
          <w:p w14:paraId="474534A8"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Coloplast A/S</w:t>
            </w:r>
          </w:p>
        </w:tc>
        <w:tc>
          <w:tcPr>
            <w:tcW w:w="1160" w:type="dxa"/>
            <w:tcBorders>
              <w:top w:val="nil"/>
              <w:left w:val="nil"/>
              <w:bottom w:val="nil"/>
              <w:right w:val="nil"/>
            </w:tcBorders>
            <w:shd w:val="clear" w:color="000000" w:fill="F2F2F2"/>
            <w:noWrap/>
            <w:vAlign w:val="bottom"/>
            <w:hideMark/>
          </w:tcPr>
          <w:p w14:paraId="4501E87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COLO B</w:t>
            </w:r>
          </w:p>
        </w:tc>
        <w:tc>
          <w:tcPr>
            <w:tcW w:w="2840" w:type="dxa"/>
            <w:tcBorders>
              <w:top w:val="nil"/>
              <w:left w:val="nil"/>
              <w:bottom w:val="nil"/>
              <w:right w:val="nil"/>
            </w:tcBorders>
            <w:shd w:val="clear" w:color="000000" w:fill="F2F2F2"/>
            <w:noWrap/>
            <w:vAlign w:val="bottom"/>
            <w:hideMark/>
          </w:tcPr>
          <w:p w14:paraId="754042D2"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119.664</w:t>
            </w:r>
          </w:p>
        </w:tc>
      </w:tr>
      <w:tr w:rsidR="00B25B51" w:rsidRPr="00A71642" w14:paraId="65BE7C87" w14:textId="77777777" w:rsidTr="00825943">
        <w:trPr>
          <w:trHeight w:val="264"/>
        </w:trPr>
        <w:tc>
          <w:tcPr>
            <w:tcW w:w="363" w:type="dxa"/>
            <w:tcBorders>
              <w:top w:val="nil"/>
              <w:left w:val="nil"/>
              <w:bottom w:val="nil"/>
              <w:right w:val="nil"/>
            </w:tcBorders>
            <w:shd w:val="clear" w:color="auto" w:fill="auto"/>
            <w:noWrap/>
            <w:vAlign w:val="bottom"/>
            <w:hideMark/>
          </w:tcPr>
          <w:p w14:paraId="4EF8038B"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9</w:t>
            </w:r>
          </w:p>
        </w:tc>
        <w:tc>
          <w:tcPr>
            <w:tcW w:w="3517" w:type="dxa"/>
            <w:tcBorders>
              <w:top w:val="nil"/>
              <w:left w:val="nil"/>
              <w:bottom w:val="nil"/>
              <w:right w:val="nil"/>
            </w:tcBorders>
            <w:shd w:val="clear" w:color="auto" w:fill="auto"/>
            <w:noWrap/>
            <w:vAlign w:val="bottom"/>
            <w:hideMark/>
          </w:tcPr>
          <w:p w14:paraId="1BACBBD2"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Carlsberg A/S B</w:t>
            </w:r>
          </w:p>
        </w:tc>
        <w:tc>
          <w:tcPr>
            <w:tcW w:w="1160" w:type="dxa"/>
            <w:tcBorders>
              <w:top w:val="nil"/>
              <w:left w:val="nil"/>
              <w:bottom w:val="nil"/>
              <w:right w:val="nil"/>
            </w:tcBorders>
            <w:shd w:val="clear" w:color="auto" w:fill="auto"/>
            <w:noWrap/>
            <w:vAlign w:val="bottom"/>
            <w:hideMark/>
          </w:tcPr>
          <w:p w14:paraId="4CAE3657"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CARL B</w:t>
            </w:r>
          </w:p>
        </w:tc>
        <w:tc>
          <w:tcPr>
            <w:tcW w:w="2840" w:type="dxa"/>
            <w:tcBorders>
              <w:top w:val="nil"/>
              <w:left w:val="nil"/>
              <w:bottom w:val="nil"/>
              <w:right w:val="nil"/>
            </w:tcBorders>
            <w:shd w:val="clear" w:color="auto" w:fill="auto"/>
            <w:noWrap/>
            <w:vAlign w:val="bottom"/>
            <w:hideMark/>
          </w:tcPr>
          <w:p w14:paraId="52677348"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118.678</w:t>
            </w:r>
          </w:p>
        </w:tc>
      </w:tr>
      <w:tr w:rsidR="00B25B51" w:rsidRPr="00A71642" w14:paraId="0B036F31" w14:textId="77777777" w:rsidTr="00825943">
        <w:trPr>
          <w:trHeight w:val="264"/>
        </w:trPr>
        <w:tc>
          <w:tcPr>
            <w:tcW w:w="363" w:type="dxa"/>
            <w:tcBorders>
              <w:top w:val="nil"/>
              <w:left w:val="nil"/>
              <w:bottom w:val="nil"/>
              <w:right w:val="nil"/>
            </w:tcBorders>
            <w:shd w:val="clear" w:color="000000" w:fill="F2F2F2"/>
            <w:noWrap/>
            <w:vAlign w:val="bottom"/>
            <w:hideMark/>
          </w:tcPr>
          <w:p w14:paraId="57BC2C0C"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10</w:t>
            </w:r>
          </w:p>
        </w:tc>
        <w:tc>
          <w:tcPr>
            <w:tcW w:w="3517" w:type="dxa"/>
            <w:tcBorders>
              <w:top w:val="nil"/>
              <w:left w:val="nil"/>
              <w:bottom w:val="nil"/>
              <w:right w:val="nil"/>
            </w:tcBorders>
            <w:shd w:val="clear" w:color="000000" w:fill="F2F2F2"/>
            <w:noWrap/>
            <w:vAlign w:val="bottom"/>
            <w:hideMark/>
          </w:tcPr>
          <w:p w14:paraId="68F29C8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Pandora A/S</w:t>
            </w:r>
          </w:p>
        </w:tc>
        <w:tc>
          <w:tcPr>
            <w:tcW w:w="1160" w:type="dxa"/>
            <w:tcBorders>
              <w:top w:val="nil"/>
              <w:left w:val="nil"/>
              <w:bottom w:val="nil"/>
              <w:right w:val="nil"/>
            </w:tcBorders>
            <w:shd w:val="clear" w:color="000000" w:fill="F2F2F2"/>
            <w:noWrap/>
            <w:vAlign w:val="bottom"/>
            <w:hideMark/>
          </w:tcPr>
          <w:p w14:paraId="3E6ADA07"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PNDORA</w:t>
            </w:r>
          </w:p>
        </w:tc>
        <w:tc>
          <w:tcPr>
            <w:tcW w:w="2840" w:type="dxa"/>
            <w:tcBorders>
              <w:top w:val="nil"/>
              <w:left w:val="nil"/>
              <w:bottom w:val="nil"/>
              <w:right w:val="nil"/>
            </w:tcBorders>
            <w:shd w:val="clear" w:color="000000" w:fill="F2F2F2"/>
            <w:noWrap/>
            <w:vAlign w:val="bottom"/>
            <w:hideMark/>
          </w:tcPr>
          <w:p w14:paraId="243B1E3A"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81.945</w:t>
            </w:r>
          </w:p>
        </w:tc>
      </w:tr>
      <w:tr w:rsidR="00B25B51" w:rsidRPr="00A71642" w14:paraId="7CA495DC" w14:textId="77777777" w:rsidTr="00825943">
        <w:trPr>
          <w:trHeight w:val="264"/>
        </w:trPr>
        <w:tc>
          <w:tcPr>
            <w:tcW w:w="363" w:type="dxa"/>
            <w:tcBorders>
              <w:top w:val="nil"/>
              <w:left w:val="nil"/>
              <w:bottom w:val="nil"/>
              <w:right w:val="nil"/>
            </w:tcBorders>
            <w:shd w:val="clear" w:color="auto" w:fill="auto"/>
            <w:noWrap/>
            <w:vAlign w:val="bottom"/>
            <w:hideMark/>
          </w:tcPr>
          <w:p w14:paraId="1DCD4F4B"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11</w:t>
            </w:r>
          </w:p>
        </w:tc>
        <w:tc>
          <w:tcPr>
            <w:tcW w:w="3517" w:type="dxa"/>
            <w:tcBorders>
              <w:top w:val="nil"/>
              <w:left w:val="nil"/>
              <w:bottom w:val="nil"/>
              <w:right w:val="nil"/>
            </w:tcBorders>
            <w:shd w:val="clear" w:color="auto" w:fill="auto"/>
            <w:noWrap/>
            <w:vAlign w:val="bottom"/>
            <w:hideMark/>
          </w:tcPr>
          <w:p w14:paraId="6867B55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en-US" w:eastAsia="da-DK"/>
              </w:rPr>
            </w:pPr>
            <w:r w:rsidRPr="00A71642">
              <w:rPr>
                <w:rFonts w:ascii="Nordnet Sans" w:eastAsia="Times New Roman" w:hAnsi="Nordnet Sans" w:cs="Times New Roman"/>
                <w:color w:val="000000"/>
                <w:sz w:val="20"/>
                <w:szCs w:val="20"/>
                <w:lang w:val="en-US" w:eastAsia="da-DK"/>
              </w:rPr>
              <w:t>A.P. Møller - Mærsk A/S B</w:t>
            </w:r>
          </w:p>
        </w:tc>
        <w:tc>
          <w:tcPr>
            <w:tcW w:w="1160" w:type="dxa"/>
            <w:tcBorders>
              <w:top w:val="nil"/>
              <w:left w:val="nil"/>
              <w:bottom w:val="nil"/>
              <w:right w:val="nil"/>
            </w:tcBorders>
            <w:shd w:val="clear" w:color="auto" w:fill="auto"/>
            <w:noWrap/>
            <w:vAlign w:val="bottom"/>
            <w:hideMark/>
          </w:tcPr>
          <w:p w14:paraId="6DA4437C"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MAERSK B</w:t>
            </w:r>
          </w:p>
        </w:tc>
        <w:tc>
          <w:tcPr>
            <w:tcW w:w="2840" w:type="dxa"/>
            <w:tcBorders>
              <w:top w:val="nil"/>
              <w:left w:val="nil"/>
              <w:bottom w:val="nil"/>
              <w:right w:val="nil"/>
            </w:tcBorders>
            <w:shd w:val="clear" w:color="auto" w:fill="auto"/>
            <w:noWrap/>
            <w:vAlign w:val="bottom"/>
            <w:hideMark/>
          </w:tcPr>
          <w:p w14:paraId="51BDE26F"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79.346</w:t>
            </w:r>
          </w:p>
        </w:tc>
      </w:tr>
      <w:tr w:rsidR="00B25B51" w:rsidRPr="00A71642" w14:paraId="3F8D66AB" w14:textId="77777777" w:rsidTr="00825943">
        <w:trPr>
          <w:trHeight w:val="264"/>
        </w:trPr>
        <w:tc>
          <w:tcPr>
            <w:tcW w:w="363" w:type="dxa"/>
            <w:tcBorders>
              <w:top w:val="nil"/>
              <w:left w:val="nil"/>
              <w:bottom w:val="nil"/>
              <w:right w:val="nil"/>
            </w:tcBorders>
            <w:shd w:val="clear" w:color="000000" w:fill="F2F2F2"/>
            <w:noWrap/>
            <w:vAlign w:val="bottom"/>
            <w:hideMark/>
          </w:tcPr>
          <w:p w14:paraId="51161B72"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12</w:t>
            </w:r>
          </w:p>
        </w:tc>
        <w:tc>
          <w:tcPr>
            <w:tcW w:w="3517" w:type="dxa"/>
            <w:tcBorders>
              <w:top w:val="nil"/>
              <w:left w:val="nil"/>
              <w:bottom w:val="nil"/>
              <w:right w:val="nil"/>
            </w:tcBorders>
            <w:shd w:val="clear" w:color="000000" w:fill="F2F2F2"/>
            <w:noWrap/>
            <w:vAlign w:val="bottom"/>
            <w:hideMark/>
          </w:tcPr>
          <w:p w14:paraId="5827CE7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Ørsted A/S</w:t>
            </w:r>
          </w:p>
        </w:tc>
        <w:tc>
          <w:tcPr>
            <w:tcW w:w="1160" w:type="dxa"/>
            <w:tcBorders>
              <w:top w:val="nil"/>
              <w:left w:val="nil"/>
              <w:bottom w:val="nil"/>
              <w:right w:val="nil"/>
            </w:tcBorders>
            <w:shd w:val="clear" w:color="000000" w:fill="F2F2F2"/>
            <w:noWrap/>
            <w:vAlign w:val="bottom"/>
            <w:hideMark/>
          </w:tcPr>
          <w:p w14:paraId="0A27795B"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ORSTED</w:t>
            </w:r>
          </w:p>
        </w:tc>
        <w:tc>
          <w:tcPr>
            <w:tcW w:w="2840" w:type="dxa"/>
            <w:tcBorders>
              <w:top w:val="nil"/>
              <w:left w:val="nil"/>
              <w:bottom w:val="nil"/>
              <w:right w:val="nil"/>
            </w:tcBorders>
            <w:shd w:val="clear" w:color="000000" w:fill="F2F2F2"/>
            <w:noWrap/>
            <w:vAlign w:val="bottom"/>
            <w:hideMark/>
          </w:tcPr>
          <w:p w14:paraId="2767434B"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72.775</w:t>
            </w:r>
          </w:p>
        </w:tc>
      </w:tr>
      <w:tr w:rsidR="00B25B51" w:rsidRPr="00A71642" w14:paraId="798B27A2" w14:textId="77777777" w:rsidTr="00825943">
        <w:trPr>
          <w:trHeight w:val="264"/>
        </w:trPr>
        <w:tc>
          <w:tcPr>
            <w:tcW w:w="363" w:type="dxa"/>
            <w:tcBorders>
              <w:top w:val="nil"/>
              <w:left w:val="nil"/>
              <w:bottom w:val="nil"/>
              <w:right w:val="nil"/>
            </w:tcBorders>
            <w:shd w:val="clear" w:color="auto" w:fill="auto"/>
            <w:noWrap/>
            <w:vAlign w:val="bottom"/>
            <w:hideMark/>
          </w:tcPr>
          <w:p w14:paraId="2EA88078"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13</w:t>
            </w:r>
          </w:p>
        </w:tc>
        <w:tc>
          <w:tcPr>
            <w:tcW w:w="3517" w:type="dxa"/>
            <w:tcBorders>
              <w:top w:val="nil"/>
              <w:left w:val="nil"/>
              <w:bottom w:val="nil"/>
              <w:right w:val="nil"/>
            </w:tcBorders>
            <w:shd w:val="clear" w:color="auto" w:fill="auto"/>
            <w:noWrap/>
            <w:vAlign w:val="bottom"/>
            <w:hideMark/>
          </w:tcPr>
          <w:p w14:paraId="115546FA"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Rockwool A/S A</w:t>
            </w:r>
          </w:p>
        </w:tc>
        <w:tc>
          <w:tcPr>
            <w:tcW w:w="1160" w:type="dxa"/>
            <w:tcBorders>
              <w:top w:val="nil"/>
              <w:left w:val="nil"/>
              <w:bottom w:val="nil"/>
              <w:right w:val="nil"/>
            </w:tcBorders>
            <w:shd w:val="clear" w:color="auto" w:fill="auto"/>
            <w:noWrap/>
            <w:vAlign w:val="bottom"/>
            <w:hideMark/>
          </w:tcPr>
          <w:p w14:paraId="0F908DF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ROCK A</w:t>
            </w:r>
          </w:p>
        </w:tc>
        <w:tc>
          <w:tcPr>
            <w:tcW w:w="2840" w:type="dxa"/>
            <w:tcBorders>
              <w:top w:val="nil"/>
              <w:left w:val="nil"/>
              <w:bottom w:val="nil"/>
              <w:right w:val="nil"/>
            </w:tcBorders>
            <w:shd w:val="clear" w:color="auto" w:fill="auto"/>
            <w:noWrap/>
            <w:vAlign w:val="bottom"/>
            <w:hideMark/>
          </w:tcPr>
          <w:p w14:paraId="37A2BF21"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48.859</w:t>
            </w:r>
          </w:p>
        </w:tc>
      </w:tr>
      <w:tr w:rsidR="00B25B51" w:rsidRPr="00A71642" w14:paraId="21F188A9" w14:textId="77777777" w:rsidTr="00825943">
        <w:trPr>
          <w:trHeight w:val="264"/>
        </w:trPr>
        <w:tc>
          <w:tcPr>
            <w:tcW w:w="363" w:type="dxa"/>
            <w:tcBorders>
              <w:top w:val="nil"/>
              <w:left w:val="nil"/>
              <w:bottom w:val="nil"/>
              <w:right w:val="nil"/>
            </w:tcBorders>
            <w:shd w:val="clear" w:color="000000" w:fill="F2F2F2"/>
            <w:noWrap/>
            <w:vAlign w:val="bottom"/>
            <w:hideMark/>
          </w:tcPr>
          <w:p w14:paraId="6A7C591A"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14</w:t>
            </w:r>
          </w:p>
        </w:tc>
        <w:tc>
          <w:tcPr>
            <w:tcW w:w="3517" w:type="dxa"/>
            <w:tcBorders>
              <w:top w:val="nil"/>
              <w:left w:val="nil"/>
              <w:bottom w:val="nil"/>
              <w:right w:val="nil"/>
            </w:tcBorders>
            <w:shd w:val="clear" w:color="000000" w:fill="F2F2F2"/>
            <w:noWrap/>
            <w:vAlign w:val="bottom"/>
            <w:hideMark/>
          </w:tcPr>
          <w:p w14:paraId="3F731FF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Rockwool A/S B</w:t>
            </w:r>
          </w:p>
        </w:tc>
        <w:tc>
          <w:tcPr>
            <w:tcW w:w="1160" w:type="dxa"/>
            <w:tcBorders>
              <w:top w:val="nil"/>
              <w:left w:val="nil"/>
              <w:bottom w:val="nil"/>
              <w:right w:val="nil"/>
            </w:tcBorders>
            <w:shd w:val="clear" w:color="000000" w:fill="F2F2F2"/>
            <w:noWrap/>
            <w:vAlign w:val="bottom"/>
            <w:hideMark/>
          </w:tcPr>
          <w:p w14:paraId="3E9E720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ROCK B</w:t>
            </w:r>
          </w:p>
        </w:tc>
        <w:tc>
          <w:tcPr>
            <w:tcW w:w="2840" w:type="dxa"/>
            <w:tcBorders>
              <w:top w:val="nil"/>
              <w:left w:val="nil"/>
              <w:bottom w:val="nil"/>
              <w:right w:val="nil"/>
            </w:tcBorders>
            <w:shd w:val="clear" w:color="000000" w:fill="F2F2F2"/>
            <w:noWrap/>
            <w:vAlign w:val="bottom"/>
            <w:hideMark/>
          </w:tcPr>
          <w:p w14:paraId="5F88E622"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48.678</w:t>
            </w:r>
          </w:p>
        </w:tc>
      </w:tr>
      <w:tr w:rsidR="00B25B51" w:rsidRPr="00A71642" w14:paraId="2B8526CC" w14:textId="77777777" w:rsidTr="00825943">
        <w:trPr>
          <w:trHeight w:val="264"/>
        </w:trPr>
        <w:tc>
          <w:tcPr>
            <w:tcW w:w="363" w:type="dxa"/>
            <w:tcBorders>
              <w:top w:val="nil"/>
              <w:left w:val="nil"/>
              <w:bottom w:val="nil"/>
              <w:right w:val="nil"/>
            </w:tcBorders>
            <w:shd w:val="clear" w:color="auto" w:fill="auto"/>
            <w:noWrap/>
            <w:vAlign w:val="bottom"/>
            <w:hideMark/>
          </w:tcPr>
          <w:p w14:paraId="4A147ADC"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15</w:t>
            </w:r>
          </w:p>
        </w:tc>
        <w:tc>
          <w:tcPr>
            <w:tcW w:w="3517" w:type="dxa"/>
            <w:tcBorders>
              <w:top w:val="nil"/>
              <w:left w:val="nil"/>
              <w:bottom w:val="nil"/>
              <w:right w:val="nil"/>
            </w:tcBorders>
            <w:shd w:val="clear" w:color="auto" w:fill="auto"/>
            <w:noWrap/>
            <w:vAlign w:val="bottom"/>
            <w:hideMark/>
          </w:tcPr>
          <w:p w14:paraId="0EBA1DFF"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Noble Corporation plc</w:t>
            </w:r>
          </w:p>
        </w:tc>
        <w:tc>
          <w:tcPr>
            <w:tcW w:w="1160" w:type="dxa"/>
            <w:tcBorders>
              <w:top w:val="nil"/>
              <w:left w:val="nil"/>
              <w:bottom w:val="nil"/>
              <w:right w:val="nil"/>
            </w:tcBorders>
            <w:shd w:val="clear" w:color="auto" w:fill="auto"/>
            <w:noWrap/>
            <w:vAlign w:val="bottom"/>
            <w:hideMark/>
          </w:tcPr>
          <w:p w14:paraId="151D6B7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NOBLE</w:t>
            </w:r>
          </w:p>
        </w:tc>
        <w:tc>
          <w:tcPr>
            <w:tcW w:w="2840" w:type="dxa"/>
            <w:tcBorders>
              <w:top w:val="nil"/>
              <w:left w:val="nil"/>
              <w:bottom w:val="nil"/>
              <w:right w:val="nil"/>
            </w:tcBorders>
            <w:shd w:val="clear" w:color="auto" w:fill="auto"/>
            <w:noWrap/>
            <w:vAlign w:val="bottom"/>
            <w:hideMark/>
          </w:tcPr>
          <w:p w14:paraId="24B0BE66"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44.009</w:t>
            </w:r>
          </w:p>
        </w:tc>
      </w:tr>
      <w:tr w:rsidR="00B25B51" w:rsidRPr="00A71642" w14:paraId="7721ABA0" w14:textId="77777777" w:rsidTr="00825943">
        <w:trPr>
          <w:trHeight w:val="264"/>
        </w:trPr>
        <w:tc>
          <w:tcPr>
            <w:tcW w:w="363" w:type="dxa"/>
            <w:tcBorders>
              <w:top w:val="nil"/>
              <w:left w:val="nil"/>
              <w:bottom w:val="nil"/>
              <w:right w:val="nil"/>
            </w:tcBorders>
            <w:shd w:val="clear" w:color="000000" w:fill="F2F2F2"/>
            <w:noWrap/>
            <w:vAlign w:val="bottom"/>
            <w:hideMark/>
          </w:tcPr>
          <w:p w14:paraId="2E2E2E7C"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16</w:t>
            </w:r>
          </w:p>
        </w:tc>
        <w:tc>
          <w:tcPr>
            <w:tcW w:w="3517" w:type="dxa"/>
            <w:tcBorders>
              <w:top w:val="nil"/>
              <w:left w:val="nil"/>
              <w:bottom w:val="nil"/>
              <w:right w:val="nil"/>
            </w:tcBorders>
            <w:shd w:val="clear" w:color="000000" w:fill="F2F2F2"/>
            <w:noWrap/>
            <w:vAlign w:val="bottom"/>
            <w:hideMark/>
          </w:tcPr>
          <w:p w14:paraId="3CBA24BD"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Tryg A/S</w:t>
            </w:r>
          </w:p>
        </w:tc>
        <w:tc>
          <w:tcPr>
            <w:tcW w:w="1160" w:type="dxa"/>
            <w:tcBorders>
              <w:top w:val="nil"/>
              <w:left w:val="nil"/>
              <w:bottom w:val="nil"/>
              <w:right w:val="nil"/>
            </w:tcBorders>
            <w:shd w:val="clear" w:color="000000" w:fill="F2F2F2"/>
            <w:noWrap/>
            <w:vAlign w:val="bottom"/>
            <w:hideMark/>
          </w:tcPr>
          <w:p w14:paraId="4C202A6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TRYG</w:t>
            </w:r>
          </w:p>
        </w:tc>
        <w:tc>
          <w:tcPr>
            <w:tcW w:w="2840" w:type="dxa"/>
            <w:tcBorders>
              <w:top w:val="nil"/>
              <w:left w:val="nil"/>
              <w:bottom w:val="nil"/>
              <w:right w:val="nil"/>
            </w:tcBorders>
            <w:shd w:val="clear" w:color="000000" w:fill="F2F2F2"/>
            <w:noWrap/>
            <w:vAlign w:val="bottom"/>
            <w:hideMark/>
          </w:tcPr>
          <w:p w14:paraId="09074654"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43.383</w:t>
            </w:r>
          </w:p>
        </w:tc>
      </w:tr>
      <w:tr w:rsidR="00B25B51" w:rsidRPr="00A71642" w14:paraId="50B903DE" w14:textId="77777777" w:rsidTr="00825943">
        <w:trPr>
          <w:trHeight w:val="264"/>
        </w:trPr>
        <w:tc>
          <w:tcPr>
            <w:tcW w:w="363" w:type="dxa"/>
            <w:tcBorders>
              <w:top w:val="nil"/>
              <w:left w:val="nil"/>
              <w:bottom w:val="nil"/>
              <w:right w:val="nil"/>
            </w:tcBorders>
            <w:shd w:val="clear" w:color="auto" w:fill="auto"/>
            <w:noWrap/>
            <w:vAlign w:val="bottom"/>
            <w:hideMark/>
          </w:tcPr>
          <w:p w14:paraId="61C21248"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17</w:t>
            </w:r>
          </w:p>
        </w:tc>
        <w:tc>
          <w:tcPr>
            <w:tcW w:w="3517" w:type="dxa"/>
            <w:tcBorders>
              <w:top w:val="nil"/>
              <w:left w:val="nil"/>
              <w:bottom w:val="nil"/>
              <w:right w:val="nil"/>
            </w:tcBorders>
            <w:shd w:val="clear" w:color="auto" w:fill="auto"/>
            <w:noWrap/>
            <w:vAlign w:val="bottom"/>
            <w:hideMark/>
          </w:tcPr>
          <w:p w14:paraId="6D44496B"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en-US" w:eastAsia="da-DK"/>
              </w:rPr>
            </w:pPr>
            <w:r w:rsidRPr="00A71642">
              <w:rPr>
                <w:rFonts w:ascii="Nordnet Sans" w:eastAsia="Times New Roman" w:hAnsi="Nordnet Sans" w:cs="Times New Roman"/>
                <w:color w:val="000000"/>
                <w:sz w:val="20"/>
                <w:szCs w:val="20"/>
                <w:lang w:val="en-US" w:eastAsia="da-DK"/>
              </w:rPr>
              <w:t>A.P. Møller - Mærsk A/S A</w:t>
            </w:r>
          </w:p>
        </w:tc>
        <w:tc>
          <w:tcPr>
            <w:tcW w:w="1160" w:type="dxa"/>
            <w:tcBorders>
              <w:top w:val="nil"/>
              <w:left w:val="nil"/>
              <w:bottom w:val="nil"/>
              <w:right w:val="nil"/>
            </w:tcBorders>
            <w:shd w:val="clear" w:color="auto" w:fill="auto"/>
            <w:noWrap/>
            <w:vAlign w:val="bottom"/>
            <w:hideMark/>
          </w:tcPr>
          <w:p w14:paraId="6FC171F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MAERSK A</w:t>
            </w:r>
          </w:p>
        </w:tc>
        <w:tc>
          <w:tcPr>
            <w:tcW w:w="2840" w:type="dxa"/>
            <w:tcBorders>
              <w:top w:val="nil"/>
              <w:left w:val="nil"/>
              <w:bottom w:val="nil"/>
              <w:right w:val="nil"/>
            </w:tcBorders>
            <w:shd w:val="clear" w:color="auto" w:fill="auto"/>
            <w:noWrap/>
            <w:vAlign w:val="bottom"/>
            <w:hideMark/>
          </w:tcPr>
          <w:p w14:paraId="6B3E5112"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39.476</w:t>
            </w:r>
          </w:p>
        </w:tc>
      </w:tr>
      <w:tr w:rsidR="00B25B51" w:rsidRPr="00A71642" w14:paraId="2F397E14" w14:textId="77777777" w:rsidTr="00825943">
        <w:trPr>
          <w:trHeight w:val="264"/>
        </w:trPr>
        <w:tc>
          <w:tcPr>
            <w:tcW w:w="363" w:type="dxa"/>
            <w:tcBorders>
              <w:top w:val="nil"/>
              <w:left w:val="nil"/>
              <w:bottom w:val="nil"/>
              <w:right w:val="nil"/>
            </w:tcBorders>
            <w:shd w:val="clear" w:color="000000" w:fill="F2F2F2"/>
            <w:noWrap/>
            <w:vAlign w:val="bottom"/>
            <w:hideMark/>
          </w:tcPr>
          <w:p w14:paraId="64D63DE1"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18</w:t>
            </w:r>
          </w:p>
        </w:tc>
        <w:tc>
          <w:tcPr>
            <w:tcW w:w="3517" w:type="dxa"/>
            <w:tcBorders>
              <w:top w:val="nil"/>
              <w:left w:val="nil"/>
              <w:bottom w:val="nil"/>
              <w:right w:val="nil"/>
            </w:tcBorders>
            <w:shd w:val="clear" w:color="000000" w:fill="F2F2F2"/>
            <w:noWrap/>
            <w:vAlign w:val="bottom"/>
            <w:hideMark/>
          </w:tcPr>
          <w:p w14:paraId="0A10BF9A"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NKT A/S</w:t>
            </w:r>
          </w:p>
        </w:tc>
        <w:tc>
          <w:tcPr>
            <w:tcW w:w="1160" w:type="dxa"/>
            <w:tcBorders>
              <w:top w:val="nil"/>
              <w:left w:val="nil"/>
              <w:bottom w:val="nil"/>
              <w:right w:val="nil"/>
            </w:tcBorders>
            <w:shd w:val="clear" w:color="000000" w:fill="F2F2F2"/>
            <w:noWrap/>
            <w:vAlign w:val="bottom"/>
            <w:hideMark/>
          </w:tcPr>
          <w:p w14:paraId="3F9328C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NKT</w:t>
            </w:r>
          </w:p>
        </w:tc>
        <w:tc>
          <w:tcPr>
            <w:tcW w:w="2840" w:type="dxa"/>
            <w:tcBorders>
              <w:top w:val="nil"/>
              <w:left w:val="nil"/>
              <w:bottom w:val="nil"/>
              <w:right w:val="nil"/>
            </w:tcBorders>
            <w:shd w:val="clear" w:color="000000" w:fill="F2F2F2"/>
            <w:noWrap/>
            <w:vAlign w:val="bottom"/>
            <w:hideMark/>
          </w:tcPr>
          <w:p w14:paraId="0B9005C1"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31.480</w:t>
            </w:r>
          </w:p>
        </w:tc>
      </w:tr>
      <w:tr w:rsidR="00B25B51" w:rsidRPr="00A71642" w14:paraId="09C11FF6" w14:textId="77777777" w:rsidTr="00825943">
        <w:trPr>
          <w:trHeight w:val="264"/>
        </w:trPr>
        <w:tc>
          <w:tcPr>
            <w:tcW w:w="363" w:type="dxa"/>
            <w:tcBorders>
              <w:top w:val="nil"/>
              <w:left w:val="nil"/>
              <w:bottom w:val="nil"/>
              <w:right w:val="nil"/>
            </w:tcBorders>
            <w:shd w:val="clear" w:color="auto" w:fill="auto"/>
            <w:noWrap/>
            <w:vAlign w:val="bottom"/>
            <w:hideMark/>
          </w:tcPr>
          <w:p w14:paraId="4BA68B4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19</w:t>
            </w:r>
          </w:p>
        </w:tc>
        <w:tc>
          <w:tcPr>
            <w:tcW w:w="3517" w:type="dxa"/>
            <w:tcBorders>
              <w:top w:val="nil"/>
              <w:left w:val="nil"/>
              <w:bottom w:val="nil"/>
              <w:right w:val="nil"/>
            </w:tcBorders>
            <w:shd w:val="clear" w:color="auto" w:fill="auto"/>
            <w:noWrap/>
            <w:vAlign w:val="bottom"/>
            <w:hideMark/>
          </w:tcPr>
          <w:p w14:paraId="4F38E2C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Zealand Pharma A/S</w:t>
            </w:r>
          </w:p>
        </w:tc>
        <w:tc>
          <w:tcPr>
            <w:tcW w:w="1160" w:type="dxa"/>
            <w:tcBorders>
              <w:top w:val="nil"/>
              <w:left w:val="nil"/>
              <w:bottom w:val="nil"/>
              <w:right w:val="nil"/>
            </w:tcBorders>
            <w:shd w:val="clear" w:color="auto" w:fill="auto"/>
            <w:noWrap/>
            <w:vAlign w:val="bottom"/>
            <w:hideMark/>
          </w:tcPr>
          <w:p w14:paraId="545FCB0C"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ZEAL</w:t>
            </w:r>
          </w:p>
        </w:tc>
        <w:tc>
          <w:tcPr>
            <w:tcW w:w="2840" w:type="dxa"/>
            <w:tcBorders>
              <w:top w:val="nil"/>
              <w:left w:val="nil"/>
              <w:bottom w:val="nil"/>
              <w:right w:val="nil"/>
            </w:tcBorders>
            <w:shd w:val="clear" w:color="auto" w:fill="auto"/>
            <w:noWrap/>
            <w:vAlign w:val="bottom"/>
            <w:hideMark/>
          </w:tcPr>
          <w:p w14:paraId="79FD6964"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31.168</w:t>
            </w:r>
          </w:p>
        </w:tc>
      </w:tr>
      <w:tr w:rsidR="00B25B51" w:rsidRPr="00A71642" w14:paraId="2916119E" w14:textId="77777777" w:rsidTr="00825943">
        <w:trPr>
          <w:trHeight w:val="264"/>
        </w:trPr>
        <w:tc>
          <w:tcPr>
            <w:tcW w:w="363" w:type="dxa"/>
            <w:tcBorders>
              <w:top w:val="nil"/>
              <w:left w:val="nil"/>
              <w:bottom w:val="nil"/>
              <w:right w:val="nil"/>
            </w:tcBorders>
            <w:shd w:val="clear" w:color="000000" w:fill="F2F2F2"/>
            <w:noWrap/>
            <w:vAlign w:val="bottom"/>
            <w:hideMark/>
          </w:tcPr>
          <w:p w14:paraId="50F3D2F1"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20</w:t>
            </w:r>
          </w:p>
        </w:tc>
        <w:tc>
          <w:tcPr>
            <w:tcW w:w="3517" w:type="dxa"/>
            <w:tcBorders>
              <w:top w:val="nil"/>
              <w:left w:val="nil"/>
              <w:bottom w:val="nil"/>
              <w:right w:val="nil"/>
            </w:tcBorders>
            <w:shd w:val="clear" w:color="000000" w:fill="F2F2F2"/>
            <w:noWrap/>
            <w:vAlign w:val="bottom"/>
            <w:hideMark/>
          </w:tcPr>
          <w:p w14:paraId="34F058B2"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Ringkjøbing Landbobank A/S</w:t>
            </w:r>
          </w:p>
        </w:tc>
        <w:tc>
          <w:tcPr>
            <w:tcW w:w="1160" w:type="dxa"/>
            <w:tcBorders>
              <w:top w:val="nil"/>
              <w:left w:val="nil"/>
              <w:bottom w:val="nil"/>
              <w:right w:val="nil"/>
            </w:tcBorders>
            <w:shd w:val="clear" w:color="000000" w:fill="F2F2F2"/>
            <w:noWrap/>
            <w:vAlign w:val="bottom"/>
            <w:hideMark/>
          </w:tcPr>
          <w:p w14:paraId="038762C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RILBA</w:t>
            </w:r>
          </w:p>
        </w:tc>
        <w:tc>
          <w:tcPr>
            <w:tcW w:w="2840" w:type="dxa"/>
            <w:tcBorders>
              <w:top w:val="nil"/>
              <w:left w:val="nil"/>
              <w:bottom w:val="nil"/>
              <w:right w:val="nil"/>
            </w:tcBorders>
            <w:shd w:val="clear" w:color="000000" w:fill="F2F2F2"/>
            <w:noWrap/>
            <w:vAlign w:val="bottom"/>
            <w:hideMark/>
          </w:tcPr>
          <w:p w14:paraId="7BE55C62"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30.841</w:t>
            </w:r>
          </w:p>
        </w:tc>
      </w:tr>
      <w:tr w:rsidR="00B25B51" w:rsidRPr="00A71642" w14:paraId="679046CE" w14:textId="77777777" w:rsidTr="00825943">
        <w:trPr>
          <w:trHeight w:val="264"/>
        </w:trPr>
        <w:tc>
          <w:tcPr>
            <w:tcW w:w="363" w:type="dxa"/>
            <w:tcBorders>
              <w:top w:val="nil"/>
              <w:left w:val="nil"/>
              <w:bottom w:val="nil"/>
              <w:right w:val="nil"/>
            </w:tcBorders>
            <w:shd w:val="clear" w:color="auto" w:fill="auto"/>
            <w:noWrap/>
            <w:vAlign w:val="bottom"/>
            <w:hideMark/>
          </w:tcPr>
          <w:p w14:paraId="4EAE912C"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lastRenderedPageBreak/>
              <w:t>21</w:t>
            </w:r>
          </w:p>
        </w:tc>
        <w:tc>
          <w:tcPr>
            <w:tcW w:w="3517" w:type="dxa"/>
            <w:tcBorders>
              <w:top w:val="nil"/>
              <w:left w:val="nil"/>
              <w:bottom w:val="nil"/>
              <w:right w:val="nil"/>
            </w:tcBorders>
            <w:shd w:val="clear" w:color="auto" w:fill="auto"/>
            <w:noWrap/>
            <w:vAlign w:val="bottom"/>
            <w:hideMark/>
          </w:tcPr>
          <w:p w14:paraId="1A04165C"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Demant A/S</w:t>
            </w:r>
          </w:p>
        </w:tc>
        <w:tc>
          <w:tcPr>
            <w:tcW w:w="1160" w:type="dxa"/>
            <w:tcBorders>
              <w:top w:val="nil"/>
              <w:left w:val="nil"/>
              <w:bottom w:val="nil"/>
              <w:right w:val="nil"/>
            </w:tcBorders>
            <w:shd w:val="clear" w:color="auto" w:fill="auto"/>
            <w:noWrap/>
            <w:vAlign w:val="bottom"/>
            <w:hideMark/>
          </w:tcPr>
          <w:p w14:paraId="29DA84F1"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DEMANT</w:t>
            </w:r>
          </w:p>
        </w:tc>
        <w:tc>
          <w:tcPr>
            <w:tcW w:w="2840" w:type="dxa"/>
            <w:tcBorders>
              <w:top w:val="nil"/>
              <w:left w:val="nil"/>
              <w:bottom w:val="nil"/>
              <w:right w:val="nil"/>
            </w:tcBorders>
            <w:shd w:val="clear" w:color="auto" w:fill="auto"/>
            <w:noWrap/>
            <w:vAlign w:val="bottom"/>
            <w:hideMark/>
          </w:tcPr>
          <w:p w14:paraId="3F2AC9E6"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30.271</w:t>
            </w:r>
          </w:p>
        </w:tc>
      </w:tr>
      <w:tr w:rsidR="00B25B51" w:rsidRPr="00A71642" w14:paraId="47FDBFF8" w14:textId="77777777" w:rsidTr="00825943">
        <w:trPr>
          <w:trHeight w:val="264"/>
        </w:trPr>
        <w:tc>
          <w:tcPr>
            <w:tcW w:w="363" w:type="dxa"/>
            <w:tcBorders>
              <w:top w:val="nil"/>
              <w:left w:val="nil"/>
              <w:bottom w:val="nil"/>
              <w:right w:val="nil"/>
            </w:tcBorders>
            <w:shd w:val="clear" w:color="000000" w:fill="F2F2F2"/>
            <w:noWrap/>
            <w:vAlign w:val="bottom"/>
            <w:hideMark/>
          </w:tcPr>
          <w:p w14:paraId="24F94D4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22</w:t>
            </w:r>
          </w:p>
        </w:tc>
        <w:tc>
          <w:tcPr>
            <w:tcW w:w="3517" w:type="dxa"/>
            <w:tcBorders>
              <w:top w:val="nil"/>
              <w:left w:val="nil"/>
              <w:bottom w:val="nil"/>
              <w:right w:val="nil"/>
            </w:tcBorders>
            <w:shd w:val="clear" w:color="000000" w:fill="F2F2F2"/>
            <w:noWrap/>
            <w:vAlign w:val="bottom"/>
            <w:hideMark/>
          </w:tcPr>
          <w:p w14:paraId="0B15E9EC"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en-US" w:eastAsia="da-DK"/>
              </w:rPr>
            </w:pPr>
            <w:r w:rsidRPr="00A71642">
              <w:rPr>
                <w:rFonts w:ascii="Nordnet Sans" w:eastAsia="Times New Roman" w:hAnsi="Nordnet Sans" w:cs="Times New Roman"/>
                <w:color w:val="000000"/>
                <w:sz w:val="20"/>
                <w:szCs w:val="20"/>
                <w:lang w:val="en-US" w:eastAsia="da-DK"/>
              </w:rPr>
              <w:t>GN Store Nord A/S</w:t>
            </w:r>
          </w:p>
        </w:tc>
        <w:tc>
          <w:tcPr>
            <w:tcW w:w="1160" w:type="dxa"/>
            <w:tcBorders>
              <w:top w:val="nil"/>
              <w:left w:val="nil"/>
              <w:bottom w:val="nil"/>
              <w:right w:val="nil"/>
            </w:tcBorders>
            <w:shd w:val="clear" w:color="000000" w:fill="F2F2F2"/>
            <w:noWrap/>
            <w:vAlign w:val="bottom"/>
            <w:hideMark/>
          </w:tcPr>
          <w:p w14:paraId="62BBA96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GN</w:t>
            </w:r>
          </w:p>
        </w:tc>
        <w:tc>
          <w:tcPr>
            <w:tcW w:w="2840" w:type="dxa"/>
            <w:tcBorders>
              <w:top w:val="nil"/>
              <w:left w:val="nil"/>
              <w:bottom w:val="nil"/>
              <w:right w:val="nil"/>
            </w:tcBorders>
            <w:shd w:val="clear" w:color="000000" w:fill="F2F2F2"/>
            <w:noWrap/>
            <w:vAlign w:val="bottom"/>
            <w:hideMark/>
          </w:tcPr>
          <w:p w14:paraId="545E7D67"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27.698</w:t>
            </w:r>
          </w:p>
        </w:tc>
      </w:tr>
      <w:tr w:rsidR="00B25B51" w:rsidRPr="00A71642" w14:paraId="7E1847FB" w14:textId="77777777" w:rsidTr="00825943">
        <w:trPr>
          <w:trHeight w:val="264"/>
        </w:trPr>
        <w:tc>
          <w:tcPr>
            <w:tcW w:w="363" w:type="dxa"/>
            <w:tcBorders>
              <w:top w:val="nil"/>
              <w:left w:val="nil"/>
              <w:bottom w:val="nil"/>
              <w:right w:val="nil"/>
            </w:tcBorders>
            <w:shd w:val="clear" w:color="auto" w:fill="auto"/>
            <w:noWrap/>
            <w:vAlign w:val="bottom"/>
            <w:hideMark/>
          </w:tcPr>
          <w:p w14:paraId="6CBA67FB"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23</w:t>
            </w:r>
          </w:p>
        </w:tc>
        <w:tc>
          <w:tcPr>
            <w:tcW w:w="3517" w:type="dxa"/>
            <w:tcBorders>
              <w:top w:val="nil"/>
              <w:left w:val="nil"/>
              <w:bottom w:val="nil"/>
              <w:right w:val="nil"/>
            </w:tcBorders>
            <w:shd w:val="clear" w:color="auto" w:fill="auto"/>
            <w:noWrap/>
            <w:vAlign w:val="bottom"/>
            <w:hideMark/>
          </w:tcPr>
          <w:p w14:paraId="4633EEAF"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Jyske Bank A/S</w:t>
            </w:r>
          </w:p>
        </w:tc>
        <w:tc>
          <w:tcPr>
            <w:tcW w:w="1160" w:type="dxa"/>
            <w:tcBorders>
              <w:top w:val="nil"/>
              <w:left w:val="nil"/>
              <w:bottom w:val="nil"/>
              <w:right w:val="nil"/>
            </w:tcBorders>
            <w:shd w:val="clear" w:color="auto" w:fill="auto"/>
            <w:noWrap/>
            <w:vAlign w:val="bottom"/>
            <w:hideMark/>
          </w:tcPr>
          <w:p w14:paraId="51589BFF"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JYSK</w:t>
            </w:r>
          </w:p>
        </w:tc>
        <w:tc>
          <w:tcPr>
            <w:tcW w:w="2840" w:type="dxa"/>
            <w:tcBorders>
              <w:top w:val="nil"/>
              <w:left w:val="nil"/>
              <w:bottom w:val="nil"/>
              <w:right w:val="nil"/>
            </w:tcBorders>
            <w:shd w:val="clear" w:color="auto" w:fill="auto"/>
            <w:noWrap/>
            <w:vAlign w:val="bottom"/>
            <w:hideMark/>
          </w:tcPr>
          <w:p w14:paraId="4F65591B"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26.191</w:t>
            </w:r>
          </w:p>
        </w:tc>
      </w:tr>
      <w:tr w:rsidR="00B25B51" w:rsidRPr="00A71642" w14:paraId="3ECAAE08" w14:textId="77777777" w:rsidTr="00825943">
        <w:trPr>
          <w:trHeight w:val="264"/>
        </w:trPr>
        <w:tc>
          <w:tcPr>
            <w:tcW w:w="363" w:type="dxa"/>
            <w:tcBorders>
              <w:top w:val="nil"/>
              <w:left w:val="nil"/>
              <w:bottom w:val="nil"/>
              <w:right w:val="nil"/>
            </w:tcBorders>
            <w:shd w:val="clear" w:color="000000" w:fill="F2F2F2"/>
            <w:noWrap/>
            <w:vAlign w:val="bottom"/>
            <w:hideMark/>
          </w:tcPr>
          <w:p w14:paraId="048E6CF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24</w:t>
            </w:r>
          </w:p>
        </w:tc>
        <w:tc>
          <w:tcPr>
            <w:tcW w:w="3517" w:type="dxa"/>
            <w:tcBorders>
              <w:top w:val="nil"/>
              <w:left w:val="nil"/>
              <w:bottom w:val="nil"/>
              <w:right w:val="nil"/>
            </w:tcBorders>
            <w:shd w:val="clear" w:color="000000" w:fill="F2F2F2"/>
            <w:noWrap/>
            <w:vAlign w:val="bottom"/>
            <w:hideMark/>
          </w:tcPr>
          <w:p w14:paraId="66F6C7BF"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Royal Unibrew A/S</w:t>
            </w:r>
          </w:p>
        </w:tc>
        <w:tc>
          <w:tcPr>
            <w:tcW w:w="1160" w:type="dxa"/>
            <w:tcBorders>
              <w:top w:val="nil"/>
              <w:left w:val="nil"/>
              <w:bottom w:val="nil"/>
              <w:right w:val="nil"/>
            </w:tcBorders>
            <w:shd w:val="clear" w:color="000000" w:fill="F2F2F2"/>
            <w:noWrap/>
            <w:vAlign w:val="bottom"/>
            <w:hideMark/>
          </w:tcPr>
          <w:p w14:paraId="2459D4F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RBREW</w:t>
            </w:r>
          </w:p>
        </w:tc>
        <w:tc>
          <w:tcPr>
            <w:tcW w:w="2840" w:type="dxa"/>
            <w:tcBorders>
              <w:top w:val="nil"/>
              <w:left w:val="nil"/>
              <w:bottom w:val="nil"/>
              <w:right w:val="nil"/>
            </w:tcBorders>
            <w:shd w:val="clear" w:color="000000" w:fill="F2F2F2"/>
            <w:noWrap/>
            <w:vAlign w:val="bottom"/>
            <w:hideMark/>
          </w:tcPr>
          <w:p w14:paraId="254AB9E8"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22.902</w:t>
            </w:r>
          </w:p>
        </w:tc>
      </w:tr>
      <w:tr w:rsidR="00B25B51" w:rsidRPr="00A71642" w14:paraId="543A9A3A" w14:textId="77777777" w:rsidTr="00825943">
        <w:trPr>
          <w:trHeight w:val="264"/>
        </w:trPr>
        <w:tc>
          <w:tcPr>
            <w:tcW w:w="363" w:type="dxa"/>
            <w:tcBorders>
              <w:top w:val="nil"/>
              <w:left w:val="nil"/>
              <w:bottom w:val="nil"/>
              <w:right w:val="nil"/>
            </w:tcBorders>
            <w:shd w:val="clear" w:color="auto" w:fill="auto"/>
            <w:noWrap/>
            <w:vAlign w:val="bottom"/>
            <w:hideMark/>
          </w:tcPr>
          <w:p w14:paraId="00833DF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25</w:t>
            </w:r>
          </w:p>
        </w:tc>
        <w:tc>
          <w:tcPr>
            <w:tcW w:w="3517" w:type="dxa"/>
            <w:tcBorders>
              <w:top w:val="nil"/>
              <w:left w:val="nil"/>
              <w:bottom w:val="nil"/>
              <w:right w:val="nil"/>
            </w:tcBorders>
            <w:shd w:val="clear" w:color="auto" w:fill="auto"/>
            <w:noWrap/>
            <w:vAlign w:val="bottom"/>
            <w:hideMark/>
          </w:tcPr>
          <w:p w14:paraId="45EC735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ISS A/S</w:t>
            </w:r>
          </w:p>
        </w:tc>
        <w:tc>
          <w:tcPr>
            <w:tcW w:w="1160" w:type="dxa"/>
            <w:tcBorders>
              <w:top w:val="nil"/>
              <w:left w:val="nil"/>
              <w:bottom w:val="nil"/>
              <w:right w:val="nil"/>
            </w:tcBorders>
            <w:shd w:val="clear" w:color="auto" w:fill="auto"/>
            <w:noWrap/>
            <w:vAlign w:val="bottom"/>
            <w:hideMark/>
          </w:tcPr>
          <w:p w14:paraId="1B117ED7"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ISS</w:t>
            </w:r>
          </w:p>
        </w:tc>
        <w:tc>
          <w:tcPr>
            <w:tcW w:w="2840" w:type="dxa"/>
            <w:tcBorders>
              <w:top w:val="nil"/>
              <w:left w:val="nil"/>
              <w:bottom w:val="nil"/>
              <w:right w:val="nil"/>
            </w:tcBorders>
            <w:shd w:val="clear" w:color="auto" w:fill="auto"/>
            <w:noWrap/>
            <w:vAlign w:val="bottom"/>
            <w:hideMark/>
          </w:tcPr>
          <w:p w14:paraId="093BBFD2"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20.014</w:t>
            </w:r>
          </w:p>
        </w:tc>
      </w:tr>
      <w:tr w:rsidR="00B25B51" w:rsidRPr="00A71642" w14:paraId="6AC2ED03" w14:textId="77777777" w:rsidTr="00825943">
        <w:trPr>
          <w:trHeight w:val="264"/>
        </w:trPr>
        <w:tc>
          <w:tcPr>
            <w:tcW w:w="363" w:type="dxa"/>
            <w:tcBorders>
              <w:top w:val="nil"/>
              <w:left w:val="nil"/>
              <w:bottom w:val="nil"/>
              <w:right w:val="nil"/>
            </w:tcBorders>
            <w:shd w:val="clear" w:color="000000" w:fill="F2F2F2"/>
            <w:noWrap/>
            <w:vAlign w:val="bottom"/>
            <w:hideMark/>
          </w:tcPr>
          <w:p w14:paraId="673B931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26</w:t>
            </w:r>
          </w:p>
        </w:tc>
        <w:tc>
          <w:tcPr>
            <w:tcW w:w="3517" w:type="dxa"/>
            <w:tcBorders>
              <w:top w:val="nil"/>
              <w:left w:val="nil"/>
              <w:bottom w:val="nil"/>
              <w:right w:val="nil"/>
            </w:tcBorders>
            <w:shd w:val="clear" w:color="000000" w:fill="F2F2F2"/>
            <w:noWrap/>
            <w:vAlign w:val="bottom"/>
            <w:hideMark/>
          </w:tcPr>
          <w:p w14:paraId="7386A208"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Ambu A/S</w:t>
            </w:r>
          </w:p>
        </w:tc>
        <w:tc>
          <w:tcPr>
            <w:tcW w:w="1160" w:type="dxa"/>
            <w:tcBorders>
              <w:top w:val="nil"/>
              <w:left w:val="nil"/>
              <w:bottom w:val="nil"/>
              <w:right w:val="nil"/>
            </w:tcBorders>
            <w:shd w:val="clear" w:color="000000" w:fill="F2F2F2"/>
            <w:noWrap/>
            <w:vAlign w:val="bottom"/>
            <w:hideMark/>
          </w:tcPr>
          <w:p w14:paraId="0F03147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AMBU B</w:t>
            </w:r>
          </w:p>
        </w:tc>
        <w:tc>
          <w:tcPr>
            <w:tcW w:w="2840" w:type="dxa"/>
            <w:tcBorders>
              <w:top w:val="nil"/>
              <w:left w:val="nil"/>
              <w:bottom w:val="nil"/>
              <w:right w:val="nil"/>
            </w:tcBorders>
            <w:shd w:val="clear" w:color="000000" w:fill="F2F2F2"/>
            <w:noWrap/>
            <w:vAlign w:val="bottom"/>
            <w:hideMark/>
          </w:tcPr>
          <w:p w14:paraId="04347040"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19.302</w:t>
            </w:r>
          </w:p>
        </w:tc>
      </w:tr>
      <w:tr w:rsidR="00B25B51" w:rsidRPr="00A71642" w14:paraId="4753B731" w14:textId="77777777" w:rsidTr="00825943">
        <w:trPr>
          <w:trHeight w:val="264"/>
        </w:trPr>
        <w:tc>
          <w:tcPr>
            <w:tcW w:w="363" w:type="dxa"/>
            <w:tcBorders>
              <w:top w:val="nil"/>
              <w:left w:val="nil"/>
              <w:bottom w:val="nil"/>
              <w:right w:val="nil"/>
            </w:tcBorders>
            <w:shd w:val="clear" w:color="auto" w:fill="auto"/>
            <w:noWrap/>
            <w:vAlign w:val="bottom"/>
            <w:hideMark/>
          </w:tcPr>
          <w:p w14:paraId="530B7AE8"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27</w:t>
            </w:r>
          </w:p>
        </w:tc>
        <w:tc>
          <w:tcPr>
            <w:tcW w:w="3517" w:type="dxa"/>
            <w:tcBorders>
              <w:top w:val="nil"/>
              <w:left w:val="nil"/>
              <w:bottom w:val="nil"/>
              <w:right w:val="nil"/>
            </w:tcBorders>
            <w:shd w:val="clear" w:color="auto" w:fill="auto"/>
            <w:noWrap/>
            <w:vAlign w:val="bottom"/>
            <w:hideMark/>
          </w:tcPr>
          <w:p w14:paraId="7A7708EB"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Sydbank A/S</w:t>
            </w:r>
          </w:p>
        </w:tc>
        <w:tc>
          <w:tcPr>
            <w:tcW w:w="1160" w:type="dxa"/>
            <w:tcBorders>
              <w:top w:val="nil"/>
              <w:left w:val="nil"/>
              <w:bottom w:val="nil"/>
              <w:right w:val="nil"/>
            </w:tcBorders>
            <w:shd w:val="clear" w:color="auto" w:fill="auto"/>
            <w:noWrap/>
            <w:vAlign w:val="bottom"/>
            <w:hideMark/>
          </w:tcPr>
          <w:p w14:paraId="439E1C2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SYDB</w:t>
            </w:r>
          </w:p>
        </w:tc>
        <w:tc>
          <w:tcPr>
            <w:tcW w:w="2840" w:type="dxa"/>
            <w:tcBorders>
              <w:top w:val="nil"/>
              <w:left w:val="nil"/>
              <w:bottom w:val="nil"/>
              <w:right w:val="nil"/>
            </w:tcBorders>
            <w:shd w:val="clear" w:color="auto" w:fill="auto"/>
            <w:noWrap/>
            <w:vAlign w:val="bottom"/>
            <w:hideMark/>
          </w:tcPr>
          <w:p w14:paraId="23A9E21A"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19.240</w:t>
            </w:r>
          </w:p>
        </w:tc>
      </w:tr>
      <w:tr w:rsidR="00B25B51" w:rsidRPr="00A71642" w14:paraId="60F7A2F0" w14:textId="77777777" w:rsidTr="00825943">
        <w:trPr>
          <w:trHeight w:val="264"/>
        </w:trPr>
        <w:tc>
          <w:tcPr>
            <w:tcW w:w="363" w:type="dxa"/>
            <w:tcBorders>
              <w:top w:val="nil"/>
              <w:left w:val="nil"/>
              <w:bottom w:val="nil"/>
              <w:right w:val="nil"/>
            </w:tcBorders>
            <w:shd w:val="clear" w:color="000000" w:fill="F2F2F2"/>
            <w:noWrap/>
            <w:vAlign w:val="bottom"/>
            <w:hideMark/>
          </w:tcPr>
          <w:p w14:paraId="71A7B208"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28</w:t>
            </w:r>
          </w:p>
        </w:tc>
        <w:tc>
          <w:tcPr>
            <w:tcW w:w="3517" w:type="dxa"/>
            <w:tcBorders>
              <w:top w:val="nil"/>
              <w:left w:val="nil"/>
              <w:bottom w:val="nil"/>
              <w:right w:val="nil"/>
            </w:tcBorders>
            <w:shd w:val="clear" w:color="000000" w:fill="F2F2F2"/>
            <w:noWrap/>
            <w:vAlign w:val="bottom"/>
            <w:hideMark/>
          </w:tcPr>
          <w:p w14:paraId="4965D7F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ALK-</w:t>
            </w:r>
            <w:proofErr w:type="spellStart"/>
            <w:r w:rsidRPr="00A71642">
              <w:rPr>
                <w:rFonts w:ascii="Nordnet Sans" w:eastAsia="Times New Roman" w:hAnsi="Nordnet Sans" w:cs="Times New Roman"/>
                <w:color w:val="000000"/>
                <w:sz w:val="20"/>
                <w:szCs w:val="20"/>
                <w:lang w:val="da-DK" w:eastAsia="da-DK"/>
              </w:rPr>
              <w:t>Abelló</w:t>
            </w:r>
            <w:proofErr w:type="spellEnd"/>
            <w:r w:rsidRPr="00A71642">
              <w:rPr>
                <w:rFonts w:ascii="Nordnet Sans" w:eastAsia="Times New Roman" w:hAnsi="Nordnet Sans" w:cs="Times New Roman"/>
                <w:color w:val="000000"/>
                <w:sz w:val="20"/>
                <w:szCs w:val="20"/>
                <w:lang w:val="da-DK" w:eastAsia="da-DK"/>
              </w:rPr>
              <w:t xml:space="preserve"> A/S</w:t>
            </w:r>
          </w:p>
        </w:tc>
        <w:tc>
          <w:tcPr>
            <w:tcW w:w="1160" w:type="dxa"/>
            <w:tcBorders>
              <w:top w:val="nil"/>
              <w:left w:val="nil"/>
              <w:bottom w:val="nil"/>
              <w:right w:val="nil"/>
            </w:tcBorders>
            <w:shd w:val="clear" w:color="000000" w:fill="F2F2F2"/>
            <w:noWrap/>
            <w:vAlign w:val="bottom"/>
            <w:hideMark/>
          </w:tcPr>
          <w:p w14:paraId="6319F5EA"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ALK B</w:t>
            </w:r>
          </w:p>
        </w:tc>
        <w:tc>
          <w:tcPr>
            <w:tcW w:w="2840" w:type="dxa"/>
            <w:tcBorders>
              <w:top w:val="nil"/>
              <w:left w:val="nil"/>
              <w:bottom w:val="nil"/>
              <w:right w:val="nil"/>
            </w:tcBorders>
            <w:shd w:val="clear" w:color="000000" w:fill="F2F2F2"/>
            <w:noWrap/>
            <w:vAlign w:val="bottom"/>
            <w:hideMark/>
          </w:tcPr>
          <w:p w14:paraId="75FC0924"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16.407</w:t>
            </w:r>
          </w:p>
        </w:tc>
      </w:tr>
      <w:tr w:rsidR="00B25B51" w:rsidRPr="00A71642" w14:paraId="581CB433" w14:textId="77777777" w:rsidTr="00825943">
        <w:trPr>
          <w:trHeight w:val="264"/>
        </w:trPr>
        <w:tc>
          <w:tcPr>
            <w:tcW w:w="363" w:type="dxa"/>
            <w:tcBorders>
              <w:top w:val="nil"/>
              <w:left w:val="nil"/>
              <w:bottom w:val="nil"/>
              <w:right w:val="nil"/>
            </w:tcBorders>
            <w:shd w:val="clear" w:color="auto" w:fill="auto"/>
            <w:noWrap/>
            <w:vAlign w:val="bottom"/>
            <w:hideMark/>
          </w:tcPr>
          <w:p w14:paraId="1732AA9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29</w:t>
            </w:r>
          </w:p>
        </w:tc>
        <w:tc>
          <w:tcPr>
            <w:tcW w:w="3517" w:type="dxa"/>
            <w:tcBorders>
              <w:top w:val="nil"/>
              <w:left w:val="nil"/>
              <w:bottom w:val="nil"/>
              <w:right w:val="nil"/>
            </w:tcBorders>
            <w:shd w:val="clear" w:color="auto" w:fill="auto"/>
            <w:noWrap/>
            <w:vAlign w:val="bottom"/>
            <w:hideMark/>
          </w:tcPr>
          <w:p w14:paraId="0DC6BDFF"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FLSmidth &amp; Co. A/S</w:t>
            </w:r>
          </w:p>
        </w:tc>
        <w:tc>
          <w:tcPr>
            <w:tcW w:w="1160" w:type="dxa"/>
            <w:tcBorders>
              <w:top w:val="nil"/>
              <w:left w:val="nil"/>
              <w:bottom w:val="nil"/>
              <w:right w:val="nil"/>
            </w:tcBorders>
            <w:shd w:val="clear" w:color="auto" w:fill="auto"/>
            <w:noWrap/>
            <w:vAlign w:val="bottom"/>
            <w:hideMark/>
          </w:tcPr>
          <w:p w14:paraId="1C738507"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FLS</w:t>
            </w:r>
          </w:p>
        </w:tc>
        <w:tc>
          <w:tcPr>
            <w:tcW w:w="2840" w:type="dxa"/>
            <w:tcBorders>
              <w:top w:val="nil"/>
              <w:left w:val="nil"/>
              <w:bottom w:val="nil"/>
              <w:right w:val="nil"/>
            </w:tcBorders>
            <w:shd w:val="clear" w:color="auto" w:fill="auto"/>
            <w:noWrap/>
            <w:vAlign w:val="bottom"/>
            <w:hideMark/>
          </w:tcPr>
          <w:p w14:paraId="16C32986"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15.850</w:t>
            </w:r>
          </w:p>
        </w:tc>
      </w:tr>
      <w:tr w:rsidR="00B25B51" w:rsidRPr="00A71642" w14:paraId="6DCE343D" w14:textId="77777777" w:rsidTr="00825943">
        <w:trPr>
          <w:trHeight w:val="264"/>
        </w:trPr>
        <w:tc>
          <w:tcPr>
            <w:tcW w:w="363" w:type="dxa"/>
            <w:tcBorders>
              <w:top w:val="nil"/>
              <w:left w:val="nil"/>
              <w:bottom w:val="nil"/>
              <w:right w:val="nil"/>
            </w:tcBorders>
            <w:shd w:val="clear" w:color="000000" w:fill="F2F2F2"/>
            <w:noWrap/>
            <w:vAlign w:val="bottom"/>
            <w:hideMark/>
          </w:tcPr>
          <w:p w14:paraId="6039DD0B"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30</w:t>
            </w:r>
          </w:p>
        </w:tc>
        <w:tc>
          <w:tcPr>
            <w:tcW w:w="3517" w:type="dxa"/>
            <w:tcBorders>
              <w:top w:val="nil"/>
              <w:left w:val="nil"/>
              <w:bottom w:val="nil"/>
              <w:right w:val="nil"/>
            </w:tcBorders>
            <w:shd w:val="clear" w:color="000000" w:fill="F2F2F2"/>
            <w:noWrap/>
            <w:vAlign w:val="bottom"/>
            <w:hideMark/>
          </w:tcPr>
          <w:p w14:paraId="26E1EB01"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Bavarian Nordic A/S</w:t>
            </w:r>
          </w:p>
        </w:tc>
        <w:tc>
          <w:tcPr>
            <w:tcW w:w="1160" w:type="dxa"/>
            <w:tcBorders>
              <w:top w:val="nil"/>
              <w:left w:val="nil"/>
              <w:bottom w:val="nil"/>
              <w:right w:val="nil"/>
            </w:tcBorders>
            <w:shd w:val="clear" w:color="000000" w:fill="F2F2F2"/>
            <w:noWrap/>
            <w:vAlign w:val="bottom"/>
            <w:hideMark/>
          </w:tcPr>
          <w:p w14:paraId="44015071"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BAVA</w:t>
            </w:r>
          </w:p>
        </w:tc>
        <w:tc>
          <w:tcPr>
            <w:tcW w:w="2840" w:type="dxa"/>
            <w:tcBorders>
              <w:top w:val="nil"/>
              <w:left w:val="nil"/>
              <w:bottom w:val="nil"/>
              <w:right w:val="nil"/>
            </w:tcBorders>
            <w:shd w:val="clear" w:color="000000" w:fill="F2F2F2"/>
            <w:noWrap/>
            <w:vAlign w:val="bottom"/>
            <w:hideMark/>
          </w:tcPr>
          <w:p w14:paraId="0177D90B"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11.940</w:t>
            </w:r>
          </w:p>
        </w:tc>
      </w:tr>
      <w:tr w:rsidR="00B25B51" w:rsidRPr="00A71642" w14:paraId="04928641" w14:textId="77777777" w:rsidTr="00825943">
        <w:trPr>
          <w:trHeight w:val="264"/>
        </w:trPr>
        <w:tc>
          <w:tcPr>
            <w:tcW w:w="363" w:type="dxa"/>
            <w:tcBorders>
              <w:top w:val="nil"/>
              <w:left w:val="nil"/>
              <w:bottom w:val="nil"/>
              <w:right w:val="nil"/>
            </w:tcBorders>
            <w:shd w:val="clear" w:color="auto" w:fill="auto"/>
            <w:noWrap/>
            <w:vAlign w:val="bottom"/>
            <w:hideMark/>
          </w:tcPr>
          <w:p w14:paraId="1AB6FFAD"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31</w:t>
            </w:r>
          </w:p>
        </w:tc>
        <w:tc>
          <w:tcPr>
            <w:tcW w:w="3517" w:type="dxa"/>
            <w:tcBorders>
              <w:top w:val="nil"/>
              <w:left w:val="nil"/>
              <w:bottom w:val="nil"/>
              <w:right w:val="nil"/>
            </w:tcBorders>
            <w:shd w:val="clear" w:color="auto" w:fill="auto"/>
            <w:noWrap/>
            <w:vAlign w:val="bottom"/>
            <w:hideMark/>
          </w:tcPr>
          <w:p w14:paraId="797B4412"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Topdanmark A/S</w:t>
            </w:r>
          </w:p>
        </w:tc>
        <w:tc>
          <w:tcPr>
            <w:tcW w:w="1160" w:type="dxa"/>
            <w:tcBorders>
              <w:top w:val="nil"/>
              <w:left w:val="nil"/>
              <w:bottom w:val="nil"/>
              <w:right w:val="nil"/>
            </w:tcBorders>
            <w:shd w:val="clear" w:color="auto" w:fill="auto"/>
            <w:noWrap/>
            <w:vAlign w:val="bottom"/>
            <w:hideMark/>
          </w:tcPr>
          <w:p w14:paraId="08EF578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TOP</w:t>
            </w:r>
          </w:p>
        </w:tc>
        <w:tc>
          <w:tcPr>
            <w:tcW w:w="2840" w:type="dxa"/>
            <w:tcBorders>
              <w:top w:val="nil"/>
              <w:left w:val="nil"/>
              <w:bottom w:val="nil"/>
              <w:right w:val="nil"/>
            </w:tcBorders>
            <w:shd w:val="clear" w:color="auto" w:fill="auto"/>
            <w:noWrap/>
            <w:vAlign w:val="bottom"/>
            <w:hideMark/>
          </w:tcPr>
          <w:p w14:paraId="60FDD2F2"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11.739</w:t>
            </w:r>
          </w:p>
        </w:tc>
      </w:tr>
      <w:tr w:rsidR="00B25B51" w:rsidRPr="00A71642" w14:paraId="3DDA349B" w14:textId="77777777" w:rsidTr="00825943">
        <w:trPr>
          <w:trHeight w:val="264"/>
        </w:trPr>
        <w:tc>
          <w:tcPr>
            <w:tcW w:w="363" w:type="dxa"/>
            <w:tcBorders>
              <w:top w:val="nil"/>
              <w:left w:val="nil"/>
              <w:bottom w:val="nil"/>
              <w:right w:val="nil"/>
            </w:tcBorders>
            <w:shd w:val="clear" w:color="000000" w:fill="F2F2F2"/>
            <w:noWrap/>
            <w:vAlign w:val="bottom"/>
            <w:hideMark/>
          </w:tcPr>
          <w:p w14:paraId="04351427"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32</w:t>
            </w:r>
          </w:p>
        </w:tc>
        <w:tc>
          <w:tcPr>
            <w:tcW w:w="3517" w:type="dxa"/>
            <w:tcBorders>
              <w:top w:val="nil"/>
              <w:left w:val="nil"/>
              <w:bottom w:val="nil"/>
              <w:right w:val="nil"/>
            </w:tcBorders>
            <w:shd w:val="clear" w:color="000000" w:fill="F2F2F2"/>
            <w:noWrap/>
            <w:vAlign w:val="bottom"/>
            <w:hideMark/>
          </w:tcPr>
          <w:p w14:paraId="0352D9EA"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en-US" w:eastAsia="da-DK"/>
              </w:rPr>
            </w:pPr>
            <w:r w:rsidRPr="00A71642">
              <w:rPr>
                <w:rFonts w:ascii="Nordnet Sans" w:eastAsia="Times New Roman" w:hAnsi="Nordnet Sans" w:cs="Times New Roman"/>
                <w:color w:val="000000"/>
                <w:sz w:val="20"/>
                <w:szCs w:val="20"/>
                <w:lang w:val="en-US" w:eastAsia="da-DK"/>
              </w:rPr>
              <w:t>Spar Nord Bank A/S</w:t>
            </w:r>
          </w:p>
        </w:tc>
        <w:tc>
          <w:tcPr>
            <w:tcW w:w="1160" w:type="dxa"/>
            <w:tcBorders>
              <w:top w:val="nil"/>
              <w:left w:val="nil"/>
              <w:bottom w:val="nil"/>
              <w:right w:val="nil"/>
            </w:tcBorders>
            <w:shd w:val="clear" w:color="000000" w:fill="F2F2F2"/>
            <w:noWrap/>
            <w:vAlign w:val="bottom"/>
            <w:hideMark/>
          </w:tcPr>
          <w:p w14:paraId="1C7E8CE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SPNO</w:t>
            </w:r>
          </w:p>
        </w:tc>
        <w:tc>
          <w:tcPr>
            <w:tcW w:w="2840" w:type="dxa"/>
            <w:tcBorders>
              <w:top w:val="nil"/>
              <w:left w:val="nil"/>
              <w:bottom w:val="nil"/>
              <w:right w:val="nil"/>
            </w:tcBorders>
            <w:shd w:val="clear" w:color="000000" w:fill="F2F2F2"/>
            <w:noWrap/>
            <w:vAlign w:val="bottom"/>
            <w:hideMark/>
          </w:tcPr>
          <w:p w14:paraId="3DF01173"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11.451</w:t>
            </w:r>
          </w:p>
        </w:tc>
      </w:tr>
      <w:tr w:rsidR="00B25B51" w:rsidRPr="00A71642" w14:paraId="48959DB4" w14:textId="77777777" w:rsidTr="00825943">
        <w:trPr>
          <w:trHeight w:val="264"/>
        </w:trPr>
        <w:tc>
          <w:tcPr>
            <w:tcW w:w="363" w:type="dxa"/>
            <w:tcBorders>
              <w:top w:val="nil"/>
              <w:left w:val="nil"/>
              <w:bottom w:val="nil"/>
              <w:right w:val="nil"/>
            </w:tcBorders>
            <w:shd w:val="clear" w:color="auto" w:fill="auto"/>
            <w:noWrap/>
            <w:vAlign w:val="bottom"/>
            <w:hideMark/>
          </w:tcPr>
          <w:p w14:paraId="7720F14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33</w:t>
            </w:r>
          </w:p>
        </w:tc>
        <w:tc>
          <w:tcPr>
            <w:tcW w:w="3517" w:type="dxa"/>
            <w:tcBorders>
              <w:top w:val="nil"/>
              <w:left w:val="nil"/>
              <w:bottom w:val="nil"/>
              <w:right w:val="nil"/>
            </w:tcBorders>
            <w:shd w:val="clear" w:color="auto" w:fill="auto"/>
            <w:noWrap/>
            <w:vAlign w:val="bottom"/>
            <w:hideMark/>
          </w:tcPr>
          <w:p w14:paraId="45D4276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en-US" w:eastAsia="da-DK"/>
              </w:rPr>
            </w:pPr>
            <w:r w:rsidRPr="00A71642">
              <w:rPr>
                <w:rFonts w:ascii="Nordnet Sans" w:eastAsia="Times New Roman" w:hAnsi="Nordnet Sans" w:cs="Times New Roman"/>
                <w:color w:val="000000"/>
                <w:sz w:val="20"/>
                <w:szCs w:val="20"/>
                <w:lang w:val="en-US" w:eastAsia="da-DK"/>
              </w:rPr>
              <w:t>H. Lundbeck A/S B</w:t>
            </w:r>
          </w:p>
        </w:tc>
        <w:tc>
          <w:tcPr>
            <w:tcW w:w="1160" w:type="dxa"/>
            <w:tcBorders>
              <w:top w:val="nil"/>
              <w:left w:val="nil"/>
              <w:bottom w:val="nil"/>
              <w:right w:val="nil"/>
            </w:tcBorders>
            <w:shd w:val="clear" w:color="auto" w:fill="auto"/>
            <w:noWrap/>
            <w:vAlign w:val="bottom"/>
            <w:hideMark/>
          </w:tcPr>
          <w:p w14:paraId="76F762EA"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HLUN B</w:t>
            </w:r>
          </w:p>
        </w:tc>
        <w:tc>
          <w:tcPr>
            <w:tcW w:w="2840" w:type="dxa"/>
            <w:tcBorders>
              <w:top w:val="nil"/>
              <w:left w:val="nil"/>
              <w:bottom w:val="nil"/>
              <w:right w:val="nil"/>
            </w:tcBorders>
            <w:shd w:val="clear" w:color="auto" w:fill="auto"/>
            <w:noWrap/>
            <w:vAlign w:val="bottom"/>
            <w:hideMark/>
          </w:tcPr>
          <w:p w14:paraId="0B9AB16F"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10.852</w:t>
            </w:r>
          </w:p>
        </w:tc>
      </w:tr>
      <w:tr w:rsidR="00B25B51" w:rsidRPr="00A71642" w14:paraId="6C9E7326" w14:textId="77777777" w:rsidTr="00825943">
        <w:trPr>
          <w:trHeight w:val="264"/>
        </w:trPr>
        <w:tc>
          <w:tcPr>
            <w:tcW w:w="363" w:type="dxa"/>
            <w:tcBorders>
              <w:top w:val="nil"/>
              <w:left w:val="nil"/>
              <w:bottom w:val="nil"/>
              <w:right w:val="nil"/>
            </w:tcBorders>
            <w:shd w:val="clear" w:color="000000" w:fill="F2F2F2"/>
            <w:noWrap/>
            <w:vAlign w:val="bottom"/>
            <w:hideMark/>
          </w:tcPr>
          <w:p w14:paraId="2ECFECF1"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34</w:t>
            </w:r>
          </w:p>
        </w:tc>
        <w:tc>
          <w:tcPr>
            <w:tcW w:w="3517" w:type="dxa"/>
            <w:tcBorders>
              <w:top w:val="nil"/>
              <w:left w:val="nil"/>
              <w:bottom w:val="nil"/>
              <w:right w:val="nil"/>
            </w:tcBorders>
            <w:shd w:val="clear" w:color="000000" w:fill="F2F2F2"/>
            <w:noWrap/>
            <w:vAlign w:val="bottom"/>
            <w:hideMark/>
          </w:tcPr>
          <w:p w14:paraId="79C19843"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TORM plc</w:t>
            </w:r>
          </w:p>
        </w:tc>
        <w:tc>
          <w:tcPr>
            <w:tcW w:w="1160" w:type="dxa"/>
            <w:tcBorders>
              <w:top w:val="nil"/>
              <w:left w:val="nil"/>
              <w:bottom w:val="nil"/>
              <w:right w:val="nil"/>
            </w:tcBorders>
            <w:shd w:val="clear" w:color="000000" w:fill="F2F2F2"/>
            <w:noWrap/>
            <w:vAlign w:val="bottom"/>
            <w:hideMark/>
          </w:tcPr>
          <w:p w14:paraId="12FB43D2"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TRMD A</w:t>
            </w:r>
          </w:p>
        </w:tc>
        <w:tc>
          <w:tcPr>
            <w:tcW w:w="2840" w:type="dxa"/>
            <w:tcBorders>
              <w:top w:val="nil"/>
              <w:left w:val="nil"/>
              <w:bottom w:val="nil"/>
              <w:right w:val="nil"/>
            </w:tcBorders>
            <w:shd w:val="clear" w:color="000000" w:fill="F2F2F2"/>
            <w:noWrap/>
            <w:vAlign w:val="bottom"/>
            <w:hideMark/>
          </w:tcPr>
          <w:p w14:paraId="4C657DF8"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10.292</w:t>
            </w:r>
          </w:p>
        </w:tc>
      </w:tr>
      <w:tr w:rsidR="00B25B51" w:rsidRPr="00A71642" w14:paraId="79EC53B3" w14:textId="77777777" w:rsidTr="00825943">
        <w:trPr>
          <w:trHeight w:val="264"/>
        </w:trPr>
        <w:tc>
          <w:tcPr>
            <w:tcW w:w="363" w:type="dxa"/>
            <w:tcBorders>
              <w:top w:val="nil"/>
              <w:left w:val="nil"/>
              <w:bottom w:val="single" w:sz="4" w:space="0" w:color="000000"/>
              <w:right w:val="nil"/>
            </w:tcBorders>
            <w:shd w:val="clear" w:color="auto" w:fill="auto"/>
            <w:noWrap/>
            <w:vAlign w:val="bottom"/>
            <w:hideMark/>
          </w:tcPr>
          <w:p w14:paraId="15B473C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35</w:t>
            </w:r>
          </w:p>
        </w:tc>
        <w:tc>
          <w:tcPr>
            <w:tcW w:w="3517" w:type="dxa"/>
            <w:tcBorders>
              <w:top w:val="nil"/>
              <w:left w:val="nil"/>
              <w:bottom w:val="single" w:sz="4" w:space="0" w:color="000000"/>
              <w:right w:val="nil"/>
            </w:tcBorders>
            <w:shd w:val="clear" w:color="auto" w:fill="auto"/>
            <w:noWrap/>
            <w:vAlign w:val="bottom"/>
            <w:hideMark/>
          </w:tcPr>
          <w:p w14:paraId="46C9DC87"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proofErr w:type="spellStart"/>
            <w:r w:rsidRPr="00A71642">
              <w:rPr>
                <w:rFonts w:ascii="Nordnet Sans" w:eastAsia="Times New Roman" w:hAnsi="Nordnet Sans" w:cs="Times New Roman"/>
                <w:color w:val="000000"/>
                <w:sz w:val="20"/>
                <w:szCs w:val="20"/>
                <w:lang w:val="da-DK" w:eastAsia="da-DK"/>
              </w:rPr>
              <w:t>Netcompany</w:t>
            </w:r>
            <w:proofErr w:type="spellEnd"/>
            <w:r w:rsidRPr="00A71642">
              <w:rPr>
                <w:rFonts w:ascii="Nordnet Sans" w:eastAsia="Times New Roman" w:hAnsi="Nordnet Sans" w:cs="Times New Roman"/>
                <w:color w:val="000000"/>
                <w:sz w:val="20"/>
                <w:szCs w:val="20"/>
                <w:lang w:val="da-DK" w:eastAsia="da-DK"/>
              </w:rPr>
              <w:t xml:space="preserve"> Group A/S</w:t>
            </w:r>
          </w:p>
        </w:tc>
        <w:tc>
          <w:tcPr>
            <w:tcW w:w="1160" w:type="dxa"/>
            <w:tcBorders>
              <w:top w:val="nil"/>
              <w:left w:val="nil"/>
              <w:bottom w:val="single" w:sz="4" w:space="0" w:color="000000"/>
              <w:right w:val="nil"/>
            </w:tcBorders>
            <w:shd w:val="clear" w:color="auto" w:fill="auto"/>
            <w:noWrap/>
            <w:vAlign w:val="bottom"/>
            <w:hideMark/>
          </w:tcPr>
          <w:p w14:paraId="491DF4F8"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NETC</w:t>
            </w:r>
          </w:p>
        </w:tc>
        <w:tc>
          <w:tcPr>
            <w:tcW w:w="2840" w:type="dxa"/>
            <w:tcBorders>
              <w:top w:val="nil"/>
              <w:left w:val="nil"/>
              <w:bottom w:val="single" w:sz="4" w:space="0" w:color="000000"/>
              <w:right w:val="nil"/>
            </w:tcBorders>
            <w:shd w:val="clear" w:color="auto" w:fill="auto"/>
            <w:noWrap/>
            <w:vAlign w:val="bottom"/>
            <w:hideMark/>
          </w:tcPr>
          <w:p w14:paraId="1D4BA457"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9.974</w:t>
            </w:r>
          </w:p>
        </w:tc>
      </w:tr>
      <w:tr w:rsidR="00B25B51" w:rsidRPr="00A71642" w14:paraId="11825145" w14:textId="77777777" w:rsidTr="00825943">
        <w:trPr>
          <w:trHeight w:val="264"/>
        </w:trPr>
        <w:tc>
          <w:tcPr>
            <w:tcW w:w="363" w:type="dxa"/>
            <w:tcBorders>
              <w:top w:val="nil"/>
              <w:left w:val="nil"/>
              <w:bottom w:val="nil"/>
              <w:right w:val="nil"/>
            </w:tcBorders>
            <w:shd w:val="clear" w:color="000000" w:fill="F2F2F2"/>
            <w:noWrap/>
            <w:vAlign w:val="bottom"/>
            <w:hideMark/>
          </w:tcPr>
          <w:p w14:paraId="7A53FFC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36</w:t>
            </w:r>
          </w:p>
        </w:tc>
        <w:tc>
          <w:tcPr>
            <w:tcW w:w="3517" w:type="dxa"/>
            <w:tcBorders>
              <w:top w:val="nil"/>
              <w:left w:val="nil"/>
              <w:bottom w:val="nil"/>
              <w:right w:val="nil"/>
            </w:tcBorders>
            <w:shd w:val="clear" w:color="000000" w:fill="F2F2F2"/>
            <w:noWrap/>
            <w:vAlign w:val="bottom"/>
            <w:hideMark/>
          </w:tcPr>
          <w:p w14:paraId="0388319D"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Alm. Brand A/S</w:t>
            </w:r>
          </w:p>
        </w:tc>
        <w:tc>
          <w:tcPr>
            <w:tcW w:w="1160" w:type="dxa"/>
            <w:tcBorders>
              <w:top w:val="nil"/>
              <w:left w:val="nil"/>
              <w:bottom w:val="nil"/>
              <w:right w:val="nil"/>
            </w:tcBorders>
            <w:shd w:val="clear" w:color="000000" w:fill="F2F2F2"/>
            <w:noWrap/>
            <w:vAlign w:val="bottom"/>
            <w:hideMark/>
          </w:tcPr>
          <w:p w14:paraId="1AE4100E"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ALMB</w:t>
            </w:r>
          </w:p>
        </w:tc>
        <w:tc>
          <w:tcPr>
            <w:tcW w:w="2840" w:type="dxa"/>
            <w:tcBorders>
              <w:top w:val="nil"/>
              <w:left w:val="nil"/>
              <w:bottom w:val="nil"/>
              <w:right w:val="nil"/>
            </w:tcBorders>
            <w:shd w:val="clear" w:color="000000" w:fill="F2F2F2"/>
            <w:noWrap/>
            <w:vAlign w:val="bottom"/>
            <w:hideMark/>
          </w:tcPr>
          <w:p w14:paraId="3A48AF85"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9.721</w:t>
            </w:r>
          </w:p>
        </w:tc>
      </w:tr>
      <w:tr w:rsidR="00B25B51" w:rsidRPr="00A71642" w14:paraId="16713963" w14:textId="77777777" w:rsidTr="00825943">
        <w:trPr>
          <w:trHeight w:val="264"/>
        </w:trPr>
        <w:tc>
          <w:tcPr>
            <w:tcW w:w="363" w:type="dxa"/>
            <w:tcBorders>
              <w:top w:val="nil"/>
              <w:left w:val="nil"/>
              <w:bottom w:val="nil"/>
              <w:right w:val="nil"/>
            </w:tcBorders>
            <w:shd w:val="clear" w:color="auto" w:fill="auto"/>
            <w:noWrap/>
            <w:vAlign w:val="bottom"/>
            <w:hideMark/>
          </w:tcPr>
          <w:p w14:paraId="4F74704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37</w:t>
            </w:r>
          </w:p>
        </w:tc>
        <w:tc>
          <w:tcPr>
            <w:tcW w:w="3517" w:type="dxa"/>
            <w:tcBorders>
              <w:top w:val="nil"/>
              <w:left w:val="nil"/>
              <w:bottom w:val="nil"/>
              <w:right w:val="nil"/>
            </w:tcBorders>
            <w:shd w:val="clear" w:color="auto" w:fill="auto"/>
            <w:noWrap/>
            <w:vAlign w:val="bottom"/>
            <w:hideMark/>
          </w:tcPr>
          <w:p w14:paraId="41040DB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Svitzer Group A/S</w:t>
            </w:r>
          </w:p>
        </w:tc>
        <w:tc>
          <w:tcPr>
            <w:tcW w:w="1160" w:type="dxa"/>
            <w:tcBorders>
              <w:top w:val="nil"/>
              <w:left w:val="nil"/>
              <w:bottom w:val="nil"/>
              <w:right w:val="nil"/>
            </w:tcBorders>
            <w:shd w:val="clear" w:color="auto" w:fill="auto"/>
            <w:noWrap/>
            <w:vAlign w:val="bottom"/>
            <w:hideMark/>
          </w:tcPr>
          <w:p w14:paraId="538EE89E"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SVITZR</w:t>
            </w:r>
          </w:p>
        </w:tc>
        <w:tc>
          <w:tcPr>
            <w:tcW w:w="2840" w:type="dxa"/>
            <w:tcBorders>
              <w:top w:val="nil"/>
              <w:left w:val="nil"/>
              <w:bottom w:val="nil"/>
              <w:right w:val="nil"/>
            </w:tcBorders>
            <w:shd w:val="clear" w:color="auto" w:fill="auto"/>
            <w:noWrap/>
            <w:vAlign w:val="bottom"/>
            <w:hideMark/>
          </w:tcPr>
          <w:p w14:paraId="2C7EC5A6"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7.409</w:t>
            </w:r>
          </w:p>
        </w:tc>
      </w:tr>
      <w:tr w:rsidR="00B25B51" w:rsidRPr="00A71642" w14:paraId="48E7C16F" w14:textId="77777777" w:rsidTr="00825943">
        <w:trPr>
          <w:trHeight w:val="264"/>
        </w:trPr>
        <w:tc>
          <w:tcPr>
            <w:tcW w:w="363" w:type="dxa"/>
            <w:tcBorders>
              <w:top w:val="nil"/>
              <w:left w:val="nil"/>
              <w:bottom w:val="nil"/>
              <w:right w:val="nil"/>
            </w:tcBorders>
            <w:shd w:val="clear" w:color="000000" w:fill="F2F2F2"/>
            <w:noWrap/>
            <w:vAlign w:val="bottom"/>
            <w:hideMark/>
          </w:tcPr>
          <w:p w14:paraId="10B35AC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38</w:t>
            </w:r>
          </w:p>
        </w:tc>
        <w:tc>
          <w:tcPr>
            <w:tcW w:w="3517" w:type="dxa"/>
            <w:tcBorders>
              <w:top w:val="nil"/>
              <w:left w:val="nil"/>
              <w:bottom w:val="nil"/>
              <w:right w:val="nil"/>
            </w:tcBorders>
            <w:shd w:val="clear" w:color="000000" w:fill="F2F2F2"/>
            <w:noWrap/>
            <w:vAlign w:val="bottom"/>
            <w:hideMark/>
          </w:tcPr>
          <w:p w14:paraId="4BADD5D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Aktieselskabet Schouw &amp; Co.</w:t>
            </w:r>
          </w:p>
        </w:tc>
        <w:tc>
          <w:tcPr>
            <w:tcW w:w="1160" w:type="dxa"/>
            <w:tcBorders>
              <w:top w:val="nil"/>
              <w:left w:val="nil"/>
              <w:bottom w:val="nil"/>
              <w:right w:val="nil"/>
            </w:tcBorders>
            <w:shd w:val="clear" w:color="000000" w:fill="F2F2F2"/>
            <w:noWrap/>
            <w:vAlign w:val="bottom"/>
            <w:hideMark/>
          </w:tcPr>
          <w:p w14:paraId="66F15B4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SCHO</w:t>
            </w:r>
          </w:p>
        </w:tc>
        <w:tc>
          <w:tcPr>
            <w:tcW w:w="2840" w:type="dxa"/>
            <w:tcBorders>
              <w:top w:val="nil"/>
              <w:left w:val="nil"/>
              <w:bottom w:val="nil"/>
              <w:right w:val="nil"/>
            </w:tcBorders>
            <w:shd w:val="clear" w:color="000000" w:fill="F2F2F2"/>
            <w:noWrap/>
            <w:vAlign w:val="bottom"/>
            <w:hideMark/>
          </w:tcPr>
          <w:p w14:paraId="54472874"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7.156</w:t>
            </w:r>
          </w:p>
        </w:tc>
      </w:tr>
      <w:tr w:rsidR="00B25B51" w:rsidRPr="00A71642" w14:paraId="50243F72" w14:textId="77777777" w:rsidTr="00825943">
        <w:trPr>
          <w:trHeight w:val="264"/>
        </w:trPr>
        <w:tc>
          <w:tcPr>
            <w:tcW w:w="363" w:type="dxa"/>
            <w:tcBorders>
              <w:top w:val="nil"/>
              <w:left w:val="nil"/>
              <w:bottom w:val="nil"/>
              <w:right w:val="nil"/>
            </w:tcBorders>
            <w:shd w:val="clear" w:color="auto" w:fill="auto"/>
            <w:noWrap/>
            <w:vAlign w:val="bottom"/>
            <w:hideMark/>
          </w:tcPr>
          <w:p w14:paraId="7DF48A4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39</w:t>
            </w:r>
          </w:p>
        </w:tc>
        <w:tc>
          <w:tcPr>
            <w:tcW w:w="3517" w:type="dxa"/>
            <w:tcBorders>
              <w:top w:val="nil"/>
              <w:left w:val="nil"/>
              <w:bottom w:val="nil"/>
              <w:right w:val="nil"/>
            </w:tcBorders>
            <w:shd w:val="clear" w:color="auto" w:fill="auto"/>
            <w:noWrap/>
            <w:vAlign w:val="bottom"/>
            <w:hideMark/>
          </w:tcPr>
          <w:p w14:paraId="2968ABAB"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proofErr w:type="spellStart"/>
            <w:r w:rsidRPr="00A71642">
              <w:rPr>
                <w:rFonts w:ascii="Nordnet Sans" w:eastAsia="Times New Roman" w:hAnsi="Nordnet Sans" w:cs="Times New Roman"/>
                <w:color w:val="000000"/>
                <w:sz w:val="20"/>
                <w:szCs w:val="20"/>
                <w:lang w:val="da-DK" w:eastAsia="da-DK"/>
              </w:rPr>
              <w:t>Better</w:t>
            </w:r>
            <w:proofErr w:type="spellEnd"/>
            <w:r w:rsidRPr="00A71642">
              <w:rPr>
                <w:rFonts w:ascii="Nordnet Sans" w:eastAsia="Times New Roman" w:hAnsi="Nordnet Sans" w:cs="Times New Roman"/>
                <w:color w:val="000000"/>
                <w:sz w:val="20"/>
                <w:szCs w:val="20"/>
                <w:lang w:val="da-DK" w:eastAsia="da-DK"/>
              </w:rPr>
              <w:t xml:space="preserve"> </w:t>
            </w:r>
            <w:proofErr w:type="spellStart"/>
            <w:r w:rsidRPr="00A71642">
              <w:rPr>
                <w:rFonts w:ascii="Nordnet Sans" w:eastAsia="Times New Roman" w:hAnsi="Nordnet Sans" w:cs="Times New Roman"/>
                <w:color w:val="000000"/>
                <w:sz w:val="20"/>
                <w:szCs w:val="20"/>
                <w:lang w:val="da-DK" w:eastAsia="da-DK"/>
              </w:rPr>
              <w:t>Collective</w:t>
            </w:r>
            <w:proofErr w:type="spellEnd"/>
            <w:r w:rsidRPr="00A71642">
              <w:rPr>
                <w:rFonts w:ascii="Nordnet Sans" w:eastAsia="Times New Roman" w:hAnsi="Nordnet Sans" w:cs="Times New Roman"/>
                <w:color w:val="000000"/>
                <w:sz w:val="20"/>
                <w:szCs w:val="20"/>
                <w:lang w:val="da-DK" w:eastAsia="da-DK"/>
              </w:rPr>
              <w:t xml:space="preserve"> A/S</w:t>
            </w:r>
          </w:p>
        </w:tc>
        <w:tc>
          <w:tcPr>
            <w:tcW w:w="1160" w:type="dxa"/>
            <w:tcBorders>
              <w:top w:val="nil"/>
              <w:left w:val="nil"/>
              <w:bottom w:val="nil"/>
              <w:right w:val="nil"/>
            </w:tcBorders>
            <w:shd w:val="clear" w:color="auto" w:fill="auto"/>
            <w:noWrap/>
            <w:vAlign w:val="bottom"/>
            <w:hideMark/>
          </w:tcPr>
          <w:p w14:paraId="2F8E80AF"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BETCO DKK</w:t>
            </w:r>
          </w:p>
        </w:tc>
        <w:tc>
          <w:tcPr>
            <w:tcW w:w="2840" w:type="dxa"/>
            <w:tcBorders>
              <w:top w:val="nil"/>
              <w:left w:val="nil"/>
              <w:bottom w:val="nil"/>
              <w:right w:val="nil"/>
            </w:tcBorders>
            <w:shd w:val="clear" w:color="auto" w:fill="auto"/>
            <w:noWrap/>
            <w:vAlign w:val="bottom"/>
            <w:hideMark/>
          </w:tcPr>
          <w:p w14:paraId="08EB90F2"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6.795</w:t>
            </w:r>
          </w:p>
        </w:tc>
      </w:tr>
      <w:tr w:rsidR="00B25B51" w:rsidRPr="00A71642" w14:paraId="22FFC881" w14:textId="77777777" w:rsidTr="00825943">
        <w:trPr>
          <w:trHeight w:val="264"/>
        </w:trPr>
        <w:tc>
          <w:tcPr>
            <w:tcW w:w="363" w:type="dxa"/>
            <w:tcBorders>
              <w:top w:val="nil"/>
              <w:left w:val="nil"/>
              <w:bottom w:val="single" w:sz="4" w:space="0" w:color="000000"/>
              <w:right w:val="nil"/>
            </w:tcBorders>
            <w:shd w:val="clear" w:color="000000" w:fill="F2F2F2"/>
            <w:noWrap/>
            <w:vAlign w:val="bottom"/>
            <w:hideMark/>
          </w:tcPr>
          <w:p w14:paraId="19A2E6B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40</w:t>
            </w:r>
          </w:p>
        </w:tc>
        <w:tc>
          <w:tcPr>
            <w:tcW w:w="3517" w:type="dxa"/>
            <w:tcBorders>
              <w:top w:val="nil"/>
              <w:left w:val="nil"/>
              <w:bottom w:val="single" w:sz="4" w:space="0" w:color="000000"/>
              <w:right w:val="nil"/>
            </w:tcBorders>
            <w:shd w:val="clear" w:color="000000" w:fill="F2F2F2"/>
            <w:noWrap/>
            <w:vAlign w:val="bottom"/>
            <w:hideMark/>
          </w:tcPr>
          <w:p w14:paraId="197995FB"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DFDS A/S</w:t>
            </w:r>
          </w:p>
        </w:tc>
        <w:tc>
          <w:tcPr>
            <w:tcW w:w="1160" w:type="dxa"/>
            <w:tcBorders>
              <w:top w:val="nil"/>
              <w:left w:val="nil"/>
              <w:bottom w:val="single" w:sz="4" w:space="0" w:color="000000"/>
              <w:right w:val="nil"/>
            </w:tcBorders>
            <w:shd w:val="clear" w:color="000000" w:fill="F2F2F2"/>
            <w:noWrap/>
            <w:vAlign w:val="bottom"/>
            <w:hideMark/>
          </w:tcPr>
          <w:p w14:paraId="687B8B0F"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DFDS</w:t>
            </w:r>
          </w:p>
        </w:tc>
        <w:tc>
          <w:tcPr>
            <w:tcW w:w="2840" w:type="dxa"/>
            <w:tcBorders>
              <w:top w:val="nil"/>
              <w:left w:val="nil"/>
              <w:bottom w:val="single" w:sz="4" w:space="0" w:color="000000"/>
              <w:right w:val="nil"/>
            </w:tcBorders>
            <w:shd w:val="clear" w:color="000000" w:fill="F2F2F2"/>
            <w:noWrap/>
            <w:vAlign w:val="bottom"/>
            <w:hideMark/>
          </w:tcPr>
          <w:p w14:paraId="6692A639"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6.651</w:t>
            </w:r>
          </w:p>
        </w:tc>
      </w:tr>
    </w:tbl>
    <w:p w14:paraId="32FF0687" w14:textId="77777777" w:rsidR="00B25B51" w:rsidRDefault="00B25B51">
      <w:pPr>
        <w:rPr>
          <w:lang w:val="da-DK"/>
        </w:rPr>
      </w:pPr>
    </w:p>
    <w:p w14:paraId="270C6842" w14:textId="77777777" w:rsidR="00B25B51" w:rsidRDefault="00B25B51">
      <w:pPr>
        <w:rPr>
          <w:lang w:val="da-DK"/>
        </w:rPr>
      </w:pPr>
    </w:p>
    <w:p w14:paraId="36CCB09B" w14:textId="554EC1CB" w:rsidR="00B25B51" w:rsidRDefault="005651A2">
      <w:pPr>
        <w:rPr>
          <w:lang w:val="da-DK"/>
        </w:rPr>
      </w:pPr>
      <w:r>
        <w:rPr>
          <w:lang w:val="da-DK"/>
        </w:rPr>
        <w:t xml:space="preserve">Figur 2: Simulering af C25 ved den kommende revision </w:t>
      </w:r>
    </w:p>
    <w:p w14:paraId="41300DBD" w14:textId="77777777" w:rsidR="005651A2" w:rsidRPr="005651A2" w:rsidRDefault="005651A2" w:rsidP="005651A2">
      <w:pPr>
        <w:spacing w:after="0" w:line="240" w:lineRule="auto"/>
        <w:rPr>
          <w:rFonts w:ascii="Nordnet Sans" w:eastAsia="Times New Roman" w:hAnsi="Nordnet Sans" w:cs="Times New Roman"/>
          <w:color w:val="000000"/>
          <w:sz w:val="20"/>
          <w:szCs w:val="20"/>
          <w:lang w:val="da-DK" w:eastAsia="da-DK"/>
        </w:rPr>
      </w:pPr>
      <w:r w:rsidRPr="005651A2">
        <w:rPr>
          <w:lang w:val="da-DK"/>
        </w:rPr>
        <w:t xml:space="preserve">Kilde </w:t>
      </w:r>
      <w:r w:rsidRPr="005651A2">
        <w:rPr>
          <w:rFonts w:ascii="Nordnet Sans" w:eastAsia="Times New Roman" w:hAnsi="Nordnet Sans" w:cs="Times New Roman"/>
          <w:color w:val="000000"/>
          <w:sz w:val="20"/>
          <w:szCs w:val="20"/>
          <w:lang w:val="da-DK" w:eastAsia="da-DK"/>
        </w:rPr>
        <w:t xml:space="preserve">Kilder: Yahoo Finance, S&amp;P </w:t>
      </w:r>
      <w:proofErr w:type="spellStart"/>
      <w:r w:rsidRPr="005651A2">
        <w:rPr>
          <w:rFonts w:ascii="Nordnet Sans" w:eastAsia="Times New Roman" w:hAnsi="Nordnet Sans" w:cs="Times New Roman"/>
          <w:color w:val="000000"/>
          <w:sz w:val="20"/>
          <w:szCs w:val="20"/>
          <w:lang w:val="da-DK" w:eastAsia="da-DK"/>
        </w:rPr>
        <w:t>CapitalIQ</w:t>
      </w:r>
      <w:proofErr w:type="spellEnd"/>
      <w:r w:rsidRPr="005651A2">
        <w:rPr>
          <w:rFonts w:ascii="Nordnet Sans" w:eastAsia="Times New Roman" w:hAnsi="Nordnet Sans" w:cs="Times New Roman"/>
          <w:color w:val="000000"/>
          <w:sz w:val="20"/>
          <w:szCs w:val="20"/>
          <w:lang w:val="da-DK" w:eastAsia="da-DK"/>
        </w:rPr>
        <w:t xml:space="preserve">, </w:t>
      </w:r>
      <w:proofErr w:type="spellStart"/>
      <w:r w:rsidRPr="005651A2">
        <w:rPr>
          <w:rFonts w:ascii="Nordnet Sans" w:eastAsia="Times New Roman" w:hAnsi="Nordnet Sans" w:cs="Times New Roman"/>
          <w:color w:val="000000"/>
          <w:sz w:val="20"/>
          <w:szCs w:val="20"/>
          <w:lang w:val="da-DK" w:eastAsia="da-DK"/>
        </w:rPr>
        <w:t>MarketScreener</w:t>
      </w:r>
      <w:proofErr w:type="spellEnd"/>
      <w:r w:rsidRPr="005651A2">
        <w:rPr>
          <w:rFonts w:ascii="Nordnet Sans" w:eastAsia="Times New Roman" w:hAnsi="Nordnet Sans" w:cs="Times New Roman"/>
          <w:color w:val="000000"/>
          <w:sz w:val="20"/>
          <w:szCs w:val="20"/>
          <w:lang w:val="da-DK" w:eastAsia="da-DK"/>
        </w:rPr>
        <w:t>, Nordnet</w:t>
      </w:r>
    </w:p>
    <w:p w14:paraId="045B64A0" w14:textId="77777777" w:rsidR="005651A2" w:rsidRDefault="005651A2">
      <w:pPr>
        <w:rPr>
          <w:lang w:val="da-DK"/>
        </w:rPr>
      </w:pPr>
    </w:p>
    <w:tbl>
      <w:tblPr>
        <w:tblW w:w="7900" w:type="dxa"/>
        <w:tblCellMar>
          <w:left w:w="70" w:type="dxa"/>
          <w:right w:w="70" w:type="dxa"/>
        </w:tblCellMar>
        <w:tblLook w:val="04A0" w:firstRow="1" w:lastRow="0" w:firstColumn="1" w:lastColumn="0" w:noHBand="0" w:noVBand="1"/>
      </w:tblPr>
      <w:tblGrid>
        <w:gridCol w:w="380"/>
        <w:gridCol w:w="3723"/>
        <w:gridCol w:w="1477"/>
        <w:gridCol w:w="2320"/>
      </w:tblGrid>
      <w:tr w:rsidR="00B25B51" w:rsidRPr="00A71642" w14:paraId="675AA1FC" w14:textId="77777777" w:rsidTr="00825943">
        <w:trPr>
          <w:trHeight w:val="264"/>
        </w:trPr>
        <w:tc>
          <w:tcPr>
            <w:tcW w:w="5580" w:type="dxa"/>
            <w:gridSpan w:val="3"/>
            <w:tcBorders>
              <w:top w:val="nil"/>
              <w:left w:val="nil"/>
              <w:bottom w:val="nil"/>
              <w:right w:val="nil"/>
            </w:tcBorders>
            <w:shd w:val="clear" w:color="000000" w:fill="FF2B83"/>
            <w:noWrap/>
            <w:vAlign w:val="bottom"/>
            <w:hideMark/>
          </w:tcPr>
          <w:p w14:paraId="0E3A4A1E" w14:textId="77777777" w:rsidR="00B25B51" w:rsidRPr="00A71642" w:rsidRDefault="00B25B51" w:rsidP="00825943">
            <w:pPr>
              <w:spacing w:after="0" w:line="240" w:lineRule="auto"/>
              <w:rPr>
                <w:rFonts w:ascii="Nordnet Sans" w:eastAsia="Times New Roman" w:hAnsi="Nordnet Sans" w:cs="Times New Roman"/>
                <w:b/>
                <w:bCs/>
                <w:color w:val="FFFFFF"/>
                <w:sz w:val="20"/>
                <w:szCs w:val="20"/>
                <w:lang w:val="da-DK" w:eastAsia="da-DK"/>
              </w:rPr>
            </w:pPr>
            <w:r w:rsidRPr="00A71642">
              <w:rPr>
                <w:rFonts w:ascii="Nordnet Sans" w:eastAsia="Times New Roman" w:hAnsi="Nordnet Sans" w:cs="Times New Roman"/>
                <w:b/>
                <w:bCs/>
                <w:color w:val="FFFFFF"/>
                <w:sz w:val="20"/>
                <w:szCs w:val="20"/>
                <w:lang w:val="da-DK" w:eastAsia="da-DK"/>
              </w:rPr>
              <w:t>Rangering ud fra total omsætning i perioden 01/12/2024 til 16/05/2024</w:t>
            </w:r>
          </w:p>
        </w:tc>
        <w:tc>
          <w:tcPr>
            <w:tcW w:w="2320" w:type="dxa"/>
            <w:tcBorders>
              <w:top w:val="nil"/>
              <w:left w:val="nil"/>
              <w:bottom w:val="nil"/>
              <w:right w:val="nil"/>
            </w:tcBorders>
            <w:shd w:val="clear" w:color="000000" w:fill="FF2B83"/>
            <w:noWrap/>
            <w:vAlign w:val="bottom"/>
            <w:hideMark/>
          </w:tcPr>
          <w:p w14:paraId="6D3A0EE7" w14:textId="77777777" w:rsidR="00B25B51" w:rsidRPr="00A71642" w:rsidRDefault="00B25B51" w:rsidP="00825943">
            <w:pPr>
              <w:spacing w:after="0" w:line="240" w:lineRule="auto"/>
              <w:rPr>
                <w:rFonts w:ascii="Nordnet Sans" w:eastAsia="Times New Roman" w:hAnsi="Nordnet Sans" w:cs="Times New Roman"/>
                <w:color w:val="FFFFFF"/>
                <w:sz w:val="20"/>
                <w:szCs w:val="20"/>
                <w:lang w:val="da-DK" w:eastAsia="da-DK"/>
              </w:rPr>
            </w:pPr>
            <w:r w:rsidRPr="00A71642">
              <w:rPr>
                <w:rFonts w:ascii="Nordnet Sans" w:eastAsia="Times New Roman" w:hAnsi="Nordnet Sans" w:cs="Times New Roman"/>
                <w:color w:val="FFFFFF"/>
                <w:sz w:val="20"/>
                <w:szCs w:val="20"/>
                <w:lang w:val="da-DK" w:eastAsia="da-DK"/>
              </w:rPr>
              <w:t> </w:t>
            </w:r>
          </w:p>
        </w:tc>
      </w:tr>
      <w:tr w:rsidR="00B25B51" w:rsidRPr="00A71642" w14:paraId="0AA311DE" w14:textId="77777777" w:rsidTr="00825943">
        <w:trPr>
          <w:trHeight w:val="300"/>
        </w:trPr>
        <w:tc>
          <w:tcPr>
            <w:tcW w:w="380" w:type="dxa"/>
            <w:tcBorders>
              <w:top w:val="nil"/>
              <w:left w:val="nil"/>
              <w:bottom w:val="nil"/>
              <w:right w:val="nil"/>
            </w:tcBorders>
            <w:shd w:val="clear" w:color="000000" w:fill="D9D9D9"/>
            <w:noWrap/>
            <w:vAlign w:val="bottom"/>
            <w:hideMark/>
          </w:tcPr>
          <w:p w14:paraId="1B053A4F" w14:textId="77777777" w:rsidR="00B25B51" w:rsidRPr="00A71642" w:rsidRDefault="00B25B51" w:rsidP="00825943">
            <w:pPr>
              <w:spacing w:after="0" w:line="240" w:lineRule="auto"/>
              <w:rPr>
                <w:rFonts w:ascii="Nordnet Sans" w:eastAsia="Times New Roman" w:hAnsi="Nordnet Sans" w:cs="Times New Roman"/>
                <w:b/>
                <w:bCs/>
                <w:color w:val="000000"/>
                <w:sz w:val="20"/>
                <w:szCs w:val="20"/>
                <w:u w:val="single"/>
                <w:lang w:val="da-DK" w:eastAsia="da-DK"/>
              </w:rPr>
            </w:pPr>
            <w:r w:rsidRPr="00A71642">
              <w:rPr>
                <w:rFonts w:ascii="Nordnet Sans" w:eastAsia="Times New Roman" w:hAnsi="Nordnet Sans" w:cs="Times New Roman"/>
                <w:b/>
                <w:bCs/>
                <w:color w:val="000000"/>
                <w:sz w:val="20"/>
                <w:szCs w:val="20"/>
                <w:u w:val="single"/>
                <w:lang w:val="da-DK" w:eastAsia="da-DK"/>
              </w:rPr>
              <w:t>#</w:t>
            </w:r>
          </w:p>
        </w:tc>
        <w:tc>
          <w:tcPr>
            <w:tcW w:w="3723" w:type="dxa"/>
            <w:tcBorders>
              <w:top w:val="nil"/>
              <w:left w:val="nil"/>
              <w:bottom w:val="nil"/>
              <w:right w:val="nil"/>
            </w:tcBorders>
            <w:shd w:val="clear" w:color="000000" w:fill="D9D9D9"/>
            <w:noWrap/>
            <w:vAlign w:val="bottom"/>
            <w:hideMark/>
          </w:tcPr>
          <w:p w14:paraId="329AA28C" w14:textId="77777777" w:rsidR="00B25B51" w:rsidRPr="00A71642" w:rsidRDefault="00B25B51" w:rsidP="00825943">
            <w:pPr>
              <w:spacing w:after="0" w:line="240" w:lineRule="auto"/>
              <w:rPr>
                <w:rFonts w:ascii="Nordnet Sans" w:eastAsia="Times New Roman" w:hAnsi="Nordnet Sans" w:cs="Times New Roman"/>
                <w:b/>
                <w:bCs/>
                <w:color w:val="000000"/>
                <w:sz w:val="20"/>
                <w:szCs w:val="20"/>
                <w:u w:val="single"/>
                <w:lang w:val="da-DK" w:eastAsia="da-DK"/>
              </w:rPr>
            </w:pPr>
            <w:r w:rsidRPr="00A71642">
              <w:rPr>
                <w:rFonts w:ascii="Nordnet Sans" w:eastAsia="Times New Roman" w:hAnsi="Nordnet Sans" w:cs="Times New Roman"/>
                <w:b/>
                <w:bCs/>
                <w:color w:val="000000"/>
                <w:sz w:val="20"/>
                <w:szCs w:val="20"/>
                <w:u w:val="single"/>
                <w:lang w:val="da-DK" w:eastAsia="da-DK"/>
              </w:rPr>
              <w:t>Aktie</w:t>
            </w:r>
          </w:p>
        </w:tc>
        <w:tc>
          <w:tcPr>
            <w:tcW w:w="1477" w:type="dxa"/>
            <w:tcBorders>
              <w:top w:val="nil"/>
              <w:left w:val="nil"/>
              <w:bottom w:val="nil"/>
              <w:right w:val="nil"/>
            </w:tcBorders>
            <w:shd w:val="clear" w:color="000000" w:fill="D9D9D9"/>
            <w:noWrap/>
            <w:vAlign w:val="bottom"/>
            <w:hideMark/>
          </w:tcPr>
          <w:p w14:paraId="715A9106" w14:textId="77777777" w:rsidR="00B25B51" w:rsidRPr="00A71642" w:rsidRDefault="00B25B51" w:rsidP="00825943">
            <w:pPr>
              <w:spacing w:after="0" w:line="240" w:lineRule="auto"/>
              <w:rPr>
                <w:rFonts w:ascii="Nordnet Sans" w:eastAsia="Times New Roman" w:hAnsi="Nordnet Sans" w:cs="Times New Roman"/>
                <w:b/>
                <w:bCs/>
                <w:color w:val="000000"/>
                <w:sz w:val="20"/>
                <w:szCs w:val="20"/>
                <w:u w:val="single"/>
                <w:lang w:val="da-DK" w:eastAsia="da-DK"/>
              </w:rPr>
            </w:pPr>
            <w:r w:rsidRPr="00A71642">
              <w:rPr>
                <w:rFonts w:ascii="Nordnet Sans" w:eastAsia="Times New Roman" w:hAnsi="Nordnet Sans" w:cs="Times New Roman"/>
                <w:b/>
                <w:bCs/>
                <w:color w:val="000000"/>
                <w:sz w:val="20"/>
                <w:szCs w:val="20"/>
                <w:u w:val="single"/>
                <w:lang w:val="da-DK" w:eastAsia="da-DK"/>
              </w:rPr>
              <w:t>Symbol</w:t>
            </w:r>
          </w:p>
        </w:tc>
        <w:tc>
          <w:tcPr>
            <w:tcW w:w="2320" w:type="dxa"/>
            <w:tcBorders>
              <w:top w:val="nil"/>
              <w:left w:val="nil"/>
              <w:bottom w:val="nil"/>
              <w:right w:val="nil"/>
            </w:tcBorders>
            <w:shd w:val="clear" w:color="000000" w:fill="D9D9D9"/>
            <w:noWrap/>
            <w:vAlign w:val="bottom"/>
            <w:hideMark/>
          </w:tcPr>
          <w:p w14:paraId="3A7A8DEA" w14:textId="77777777" w:rsidR="00B25B51" w:rsidRPr="00A71642" w:rsidRDefault="00B25B51" w:rsidP="00825943">
            <w:pPr>
              <w:spacing w:after="0" w:line="240" w:lineRule="auto"/>
              <w:rPr>
                <w:rFonts w:ascii="Nordnet Sans" w:eastAsia="Times New Roman" w:hAnsi="Nordnet Sans" w:cs="Times New Roman"/>
                <w:b/>
                <w:bCs/>
                <w:color w:val="000000"/>
                <w:sz w:val="20"/>
                <w:szCs w:val="20"/>
                <w:u w:val="single"/>
                <w:lang w:val="da-DK" w:eastAsia="da-DK"/>
              </w:rPr>
            </w:pPr>
            <w:r w:rsidRPr="00A71642">
              <w:rPr>
                <w:rFonts w:ascii="Nordnet Sans" w:eastAsia="Times New Roman" w:hAnsi="Nordnet Sans" w:cs="Times New Roman"/>
                <w:b/>
                <w:bCs/>
                <w:color w:val="000000"/>
                <w:sz w:val="20"/>
                <w:szCs w:val="20"/>
                <w:u w:val="single"/>
                <w:lang w:val="da-DK" w:eastAsia="da-DK"/>
              </w:rPr>
              <w:t>Omsætning (DKK mio.)</w:t>
            </w:r>
          </w:p>
        </w:tc>
      </w:tr>
      <w:tr w:rsidR="00B25B51" w:rsidRPr="00A71642" w14:paraId="1B56C75B" w14:textId="77777777" w:rsidTr="00825943">
        <w:trPr>
          <w:trHeight w:val="264"/>
        </w:trPr>
        <w:tc>
          <w:tcPr>
            <w:tcW w:w="380" w:type="dxa"/>
            <w:tcBorders>
              <w:top w:val="nil"/>
              <w:left w:val="nil"/>
              <w:bottom w:val="nil"/>
              <w:right w:val="nil"/>
            </w:tcBorders>
            <w:shd w:val="clear" w:color="auto" w:fill="auto"/>
            <w:noWrap/>
            <w:vAlign w:val="bottom"/>
            <w:hideMark/>
          </w:tcPr>
          <w:p w14:paraId="2CF12C8B"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w:t>
            </w:r>
          </w:p>
        </w:tc>
        <w:tc>
          <w:tcPr>
            <w:tcW w:w="3723" w:type="dxa"/>
            <w:tcBorders>
              <w:top w:val="nil"/>
              <w:left w:val="nil"/>
              <w:bottom w:val="nil"/>
              <w:right w:val="nil"/>
            </w:tcBorders>
            <w:shd w:val="clear" w:color="auto" w:fill="auto"/>
            <w:noWrap/>
            <w:vAlign w:val="bottom"/>
            <w:hideMark/>
          </w:tcPr>
          <w:p w14:paraId="3B46A17F"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Novo Nordisk A/S</w:t>
            </w:r>
          </w:p>
        </w:tc>
        <w:tc>
          <w:tcPr>
            <w:tcW w:w="1477" w:type="dxa"/>
            <w:tcBorders>
              <w:top w:val="nil"/>
              <w:left w:val="nil"/>
              <w:bottom w:val="nil"/>
              <w:right w:val="nil"/>
            </w:tcBorders>
            <w:shd w:val="clear" w:color="auto" w:fill="auto"/>
            <w:noWrap/>
            <w:vAlign w:val="bottom"/>
            <w:hideMark/>
          </w:tcPr>
          <w:p w14:paraId="1FAE462D"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NOVO B</w:t>
            </w:r>
          </w:p>
        </w:tc>
        <w:tc>
          <w:tcPr>
            <w:tcW w:w="2320" w:type="dxa"/>
            <w:tcBorders>
              <w:top w:val="nil"/>
              <w:left w:val="nil"/>
              <w:bottom w:val="nil"/>
              <w:right w:val="nil"/>
            </w:tcBorders>
            <w:shd w:val="clear" w:color="auto" w:fill="auto"/>
            <w:noWrap/>
            <w:vAlign w:val="bottom"/>
            <w:hideMark/>
          </w:tcPr>
          <w:p w14:paraId="7BC6F94C"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239.443</w:t>
            </w:r>
          </w:p>
        </w:tc>
      </w:tr>
      <w:tr w:rsidR="00B25B51" w:rsidRPr="00A71642" w14:paraId="26170AE3" w14:textId="77777777" w:rsidTr="00825943">
        <w:trPr>
          <w:trHeight w:val="264"/>
        </w:trPr>
        <w:tc>
          <w:tcPr>
            <w:tcW w:w="380" w:type="dxa"/>
            <w:tcBorders>
              <w:top w:val="nil"/>
              <w:left w:val="nil"/>
              <w:bottom w:val="nil"/>
              <w:right w:val="nil"/>
            </w:tcBorders>
            <w:shd w:val="clear" w:color="000000" w:fill="F2F2F2"/>
            <w:noWrap/>
            <w:vAlign w:val="bottom"/>
            <w:hideMark/>
          </w:tcPr>
          <w:p w14:paraId="6B2AB38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w:t>
            </w:r>
          </w:p>
        </w:tc>
        <w:tc>
          <w:tcPr>
            <w:tcW w:w="3723" w:type="dxa"/>
            <w:tcBorders>
              <w:top w:val="nil"/>
              <w:left w:val="nil"/>
              <w:bottom w:val="nil"/>
              <w:right w:val="nil"/>
            </w:tcBorders>
            <w:shd w:val="clear" w:color="000000" w:fill="F2F2F2"/>
            <w:noWrap/>
            <w:vAlign w:val="bottom"/>
            <w:hideMark/>
          </w:tcPr>
          <w:p w14:paraId="6035B767"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DSV A/S</w:t>
            </w:r>
          </w:p>
        </w:tc>
        <w:tc>
          <w:tcPr>
            <w:tcW w:w="1477" w:type="dxa"/>
            <w:tcBorders>
              <w:top w:val="nil"/>
              <w:left w:val="nil"/>
              <w:bottom w:val="nil"/>
              <w:right w:val="nil"/>
            </w:tcBorders>
            <w:shd w:val="clear" w:color="000000" w:fill="F2F2F2"/>
            <w:noWrap/>
            <w:vAlign w:val="bottom"/>
            <w:hideMark/>
          </w:tcPr>
          <w:p w14:paraId="07C9CC5A"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DSV</w:t>
            </w:r>
          </w:p>
        </w:tc>
        <w:tc>
          <w:tcPr>
            <w:tcW w:w="2320" w:type="dxa"/>
            <w:tcBorders>
              <w:top w:val="nil"/>
              <w:left w:val="nil"/>
              <w:bottom w:val="nil"/>
              <w:right w:val="nil"/>
            </w:tcBorders>
            <w:shd w:val="clear" w:color="000000" w:fill="F2F2F2"/>
            <w:noWrap/>
            <w:vAlign w:val="bottom"/>
            <w:hideMark/>
          </w:tcPr>
          <w:p w14:paraId="63B15BAE"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45.484</w:t>
            </w:r>
          </w:p>
        </w:tc>
      </w:tr>
      <w:tr w:rsidR="00B25B51" w:rsidRPr="00A71642" w14:paraId="1EAA9898" w14:textId="77777777" w:rsidTr="00825943">
        <w:trPr>
          <w:trHeight w:val="264"/>
        </w:trPr>
        <w:tc>
          <w:tcPr>
            <w:tcW w:w="380" w:type="dxa"/>
            <w:tcBorders>
              <w:top w:val="nil"/>
              <w:left w:val="nil"/>
              <w:bottom w:val="nil"/>
              <w:right w:val="nil"/>
            </w:tcBorders>
            <w:shd w:val="clear" w:color="auto" w:fill="auto"/>
            <w:noWrap/>
            <w:vAlign w:val="bottom"/>
            <w:hideMark/>
          </w:tcPr>
          <w:p w14:paraId="5D0976C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w:t>
            </w:r>
          </w:p>
        </w:tc>
        <w:tc>
          <w:tcPr>
            <w:tcW w:w="3723" w:type="dxa"/>
            <w:tcBorders>
              <w:top w:val="nil"/>
              <w:left w:val="nil"/>
              <w:bottom w:val="nil"/>
              <w:right w:val="nil"/>
            </w:tcBorders>
            <w:shd w:val="clear" w:color="auto" w:fill="auto"/>
            <w:noWrap/>
            <w:vAlign w:val="bottom"/>
            <w:hideMark/>
          </w:tcPr>
          <w:p w14:paraId="4F1EF26E"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en-US" w:eastAsia="da-DK"/>
              </w:rPr>
            </w:pPr>
            <w:r w:rsidRPr="00A71642">
              <w:rPr>
                <w:rFonts w:ascii="Nordnet Sans" w:eastAsia="Times New Roman" w:hAnsi="Nordnet Sans" w:cs="Times New Roman"/>
                <w:color w:val="000000"/>
                <w:sz w:val="20"/>
                <w:szCs w:val="20"/>
                <w:lang w:val="en-US" w:eastAsia="da-DK"/>
              </w:rPr>
              <w:t>A.P. Møller - Mærsk A/S B</w:t>
            </w:r>
          </w:p>
        </w:tc>
        <w:tc>
          <w:tcPr>
            <w:tcW w:w="1477" w:type="dxa"/>
            <w:tcBorders>
              <w:top w:val="nil"/>
              <w:left w:val="nil"/>
              <w:bottom w:val="nil"/>
              <w:right w:val="nil"/>
            </w:tcBorders>
            <w:shd w:val="clear" w:color="auto" w:fill="auto"/>
            <w:noWrap/>
            <w:vAlign w:val="bottom"/>
            <w:hideMark/>
          </w:tcPr>
          <w:p w14:paraId="7147580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MAERSK B</w:t>
            </w:r>
          </w:p>
        </w:tc>
        <w:tc>
          <w:tcPr>
            <w:tcW w:w="2320" w:type="dxa"/>
            <w:tcBorders>
              <w:top w:val="nil"/>
              <w:left w:val="nil"/>
              <w:bottom w:val="nil"/>
              <w:right w:val="nil"/>
            </w:tcBorders>
            <w:shd w:val="clear" w:color="auto" w:fill="auto"/>
            <w:noWrap/>
            <w:vAlign w:val="bottom"/>
            <w:hideMark/>
          </w:tcPr>
          <w:p w14:paraId="5907E35F"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41.083</w:t>
            </w:r>
          </w:p>
        </w:tc>
      </w:tr>
      <w:tr w:rsidR="00B25B51" w:rsidRPr="00A71642" w14:paraId="5A261D4A" w14:textId="77777777" w:rsidTr="00825943">
        <w:trPr>
          <w:trHeight w:val="264"/>
        </w:trPr>
        <w:tc>
          <w:tcPr>
            <w:tcW w:w="380" w:type="dxa"/>
            <w:tcBorders>
              <w:top w:val="nil"/>
              <w:left w:val="nil"/>
              <w:bottom w:val="nil"/>
              <w:right w:val="nil"/>
            </w:tcBorders>
            <w:shd w:val="clear" w:color="000000" w:fill="F2F2F2"/>
            <w:noWrap/>
            <w:vAlign w:val="bottom"/>
            <w:hideMark/>
          </w:tcPr>
          <w:p w14:paraId="11ACB3F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4</w:t>
            </w:r>
          </w:p>
        </w:tc>
        <w:tc>
          <w:tcPr>
            <w:tcW w:w="3723" w:type="dxa"/>
            <w:tcBorders>
              <w:top w:val="nil"/>
              <w:left w:val="nil"/>
              <w:bottom w:val="nil"/>
              <w:right w:val="nil"/>
            </w:tcBorders>
            <w:shd w:val="clear" w:color="000000" w:fill="F2F2F2"/>
            <w:noWrap/>
            <w:vAlign w:val="bottom"/>
            <w:hideMark/>
          </w:tcPr>
          <w:p w14:paraId="2981062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en-US" w:eastAsia="da-DK"/>
              </w:rPr>
            </w:pPr>
            <w:r w:rsidRPr="00A71642">
              <w:rPr>
                <w:rFonts w:ascii="Nordnet Sans" w:eastAsia="Times New Roman" w:hAnsi="Nordnet Sans" w:cs="Times New Roman"/>
                <w:color w:val="000000"/>
                <w:sz w:val="20"/>
                <w:szCs w:val="20"/>
                <w:lang w:val="en-US" w:eastAsia="da-DK"/>
              </w:rPr>
              <w:t>Vestas Wind Systems A/S</w:t>
            </w:r>
          </w:p>
        </w:tc>
        <w:tc>
          <w:tcPr>
            <w:tcW w:w="1477" w:type="dxa"/>
            <w:tcBorders>
              <w:top w:val="nil"/>
              <w:left w:val="nil"/>
              <w:bottom w:val="nil"/>
              <w:right w:val="nil"/>
            </w:tcBorders>
            <w:shd w:val="clear" w:color="000000" w:fill="F2F2F2"/>
            <w:noWrap/>
            <w:vAlign w:val="bottom"/>
            <w:hideMark/>
          </w:tcPr>
          <w:p w14:paraId="55D54CC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VWS</w:t>
            </w:r>
          </w:p>
        </w:tc>
        <w:tc>
          <w:tcPr>
            <w:tcW w:w="2320" w:type="dxa"/>
            <w:tcBorders>
              <w:top w:val="nil"/>
              <w:left w:val="nil"/>
              <w:bottom w:val="nil"/>
              <w:right w:val="nil"/>
            </w:tcBorders>
            <w:shd w:val="clear" w:color="000000" w:fill="F2F2F2"/>
            <w:noWrap/>
            <w:vAlign w:val="bottom"/>
            <w:hideMark/>
          </w:tcPr>
          <w:p w14:paraId="72EF1C85"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40.756</w:t>
            </w:r>
          </w:p>
        </w:tc>
      </w:tr>
      <w:tr w:rsidR="00B25B51" w:rsidRPr="00A71642" w14:paraId="13BC520C" w14:textId="77777777" w:rsidTr="00825943">
        <w:trPr>
          <w:trHeight w:val="264"/>
        </w:trPr>
        <w:tc>
          <w:tcPr>
            <w:tcW w:w="380" w:type="dxa"/>
            <w:tcBorders>
              <w:top w:val="nil"/>
              <w:left w:val="nil"/>
              <w:bottom w:val="nil"/>
              <w:right w:val="nil"/>
            </w:tcBorders>
            <w:shd w:val="clear" w:color="auto" w:fill="auto"/>
            <w:noWrap/>
            <w:vAlign w:val="bottom"/>
            <w:hideMark/>
          </w:tcPr>
          <w:p w14:paraId="033E8D3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5</w:t>
            </w:r>
          </w:p>
        </w:tc>
        <w:tc>
          <w:tcPr>
            <w:tcW w:w="3723" w:type="dxa"/>
            <w:tcBorders>
              <w:top w:val="nil"/>
              <w:left w:val="nil"/>
              <w:bottom w:val="nil"/>
              <w:right w:val="nil"/>
            </w:tcBorders>
            <w:shd w:val="clear" w:color="auto" w:fill="auto"/>
            <w:noWrap/>
            <w:vAlign w:val="bottom"/>
            <w:hideMark/>
          </w:tcPr>
          <w:p w14:paraId="11BBDE42"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Ørsted A/S</w:t>
            </w:r>
          </w:p>
        </w:tc>
        <w:tc>
          <w:tcPr>
            <w:tcW w:w="1477" w:type="dxa"/>
            <w:tcBorders>
              <w:top w:val="nil"/>
              <w:left w:val="nil"/>
              <w:bottom w:val="nil"/>
              <w:right w:val="nil"/>
            </w:tcBorders>
            <w:shd w:val="clear" w:color="auto" w:fill="auto"/>
            <w:noWrap/>
            <w:vAlign w:val="bottom"/>
            <w:hideMark/>
          </w:tcPr>
          <w:p w14:paraId="6F4A3FB3"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ORSTED</w:t>
            </w:r>
          </w:p>
        </w:tc>
        <w:tc>
          <w:tcPr>
            <w:tcW w:w="2320" w:type="dxa"/>
            <w:tcBorders>
              <w:top w:val="nil"/>
              <w:left w:val="nil"/>
              <w:bottom w:val="nil"/>
              <w:right w:val="nil"/>
            </w:tcBorders>
            <w:shd w:val="clear" w:color="auto" w:fill="auto"/>
            <w:noWrap/>
            <w:vAlign w:val="bottom"/>
            <w:hideMark/>
          </w:tcPr>
          <w:p w14:paraId="0E7AAFF0"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29.401</w:t>
            </w:r>
          </w:p>
        </w:tc>
      </w:tr>
      <w:tr w:rsidR="00B25B51" w:rsidRPr="00A71642" w14:paraId="601CF9F0" w14:textId="77777777" w:rsidTr="00825943">
        <w:trPr>
          <w:trHeight w:val="264"/>
        </w:trPr>
        <w:tc>
          <w:tcPr>
            <w:tcW w:w="380" w:type="dxa"/>
            <w:tcBorders>
              <w:top w:val="nil"/>
              <w:left w:val="nil"/>
              <w:bottom w:val="nil"/>
              <w:right w:val="nil"/>
            </w:tcBorders>
            <w:shd w:val="clear" w:color="000000" w:fill="F2F2F2"/>
            <w:noWrap/>
            <w:vAlign w:val="bottom"/>
            <w:hideMark/>
          </w:tcPr>
          <w:p w14:paraId="3AA45141"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6</w:t>
            </w:r>
          </w:p>
        </w:tc>
        <w:tc>
          <w:tcPr>
            <w:tcW w:w="3723" w:type="dxa"/>
            <w:tcBorders>
              <w:top w:val="nil"/>
              <w:left w:val="nil"/>
              <w:bottom w:val="nil"/>
              <w:right w:val="nil"/>
            </w:tcBorders>
            <w:shd w:val="clear" w:color="000000" w:fill="F2F2F2"/>
            <w:noWrap/>
            <w:vAlign w:val="bottom"/>
            <w:hideMark/>
          </w:tcPr>
          <w:p w14:paraId="4CCDFB9C"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proofErr w:type="spellStart"/>
            <w:r w:rsidRPr="00A71642">
              <w:rPr>
                <w:rFonts w:ascii="Nordnet Sans" w:eastAsia="Times New Roman" w:hAnsi="Nordnet Sans" w:cs="Times New Roman"/>
                <w:color w:val="000000"/>
                <w:sz w:val="20"/>
                <w:szCs w:val="20"/>
                <w:lang w:val="da-DK" w:eastAsia="da-DK"/>
              </w:rPr>
              <w:t>Genmab</w:t>
            </w:r>
            <w:proofErr w:type="spellEnd"/>
            <w:r w:rsidRPr="00A71642">
              <w:rPr>
                <w:rFonts w:ascii="Nordnet Sans" w:eastAsia="Times New Roman" w:hAnsi="Nordnet Sans" w:cs="Times New Roman"/>
                <w:color w:val="000000"/>
                <w:sz w:val="20"/>
                <w:szCs w:val="20"/>
                <w:lang w:val="da-DK" w:eastAsia="da-DK"/>
              </w:rPr>
              <w:t xml:space="preserve"> A/S</w:t>
            </w:r>
          </w:p>
        </w:tc>
        <w:tc>
          <w:tcPr>
            <w:tcW w:w="1477" w:type="dxa"/>
            <w:tcBorders>
              <w:top w:val="nil"/>
              <w:left w:val="nil"/>
              <w:bottom w:val="nil"/>
              <w:right w:val="nil"/>
            </w:tcBorders>
            <w:shd w:val="clear" w:color="000000" w:fill="F2F2F2"/>
            <w:noWrap/>
            <w:vAlign w:val="bottom"/>
            <w:hideMark/>
          </w:tcPr>
          <w:p w14:paraId="153A7713"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GMAB</w:t>
            </w:r>
          </w:p>
        </w:tc>
        <w:tc>
          <w:tcPr>
            <w:tcW w:w="2320" w:type="dxa"/>
            <w:tcBorders>
              <w:top w:val="nil"/>
              <w:left w:val="nil"/>
              <w:bottom w:val="nil"/>
              <w:right w:val="nil"/>
            </w:tcBorders>
            <w:shd w:val="clear" w:color="000000" w:fill="F2F2F2"/>
            <w:noWrap/>
            <w:vAlign w:val="bottom"/>
            <w:hideMark/>
          </w:tcPr>
          <w:p w14:paraId="7EF6E0DA"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28.121</w:t>
            </w:r>
          </w:p>
        </w:tc>
      </w:tr>
      <w:tr w:rsidR="00B25B51" w:rsidRPr="00A71642" w14:paraId="7A2133F8" w14:textId="77777777" w:rsidTr="00825943">
        <w:trPr>
          <w:trHeight w:val="264"/>
        </w:trPr>
        <w:tc>
          <w:tcPr>
            <w:tcW w:w="380" w:type="dxa"/>
            <w:tcBorders>
              <w:top w:val="nil"/>
              <w:left w:val="nil"/>
              <w:bottom w:val="nil"/>
              <w:right w:val="nil"/>
            </w:tcBorders>
            <w:shd w:val="clear" w:color="auto" w:fill="auto"/>
            <w:noWrap/>
            <w:vAlign w:val="bottom"/>
            <w:hideMark/>
          </w:tcPr>
          <w:p w14:paraId="52AD5802"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7</w:t>
            </w:r>
          </w:p>
        </w:tc>
        <w:tc>
          <w:tcPr>
            <w:tcW w:w="3723" w:type="dxa"/>
            <w:tcBorders>
              <w:top w:val="nil"/>
              <w:left w:val="nil"/>
              <w:bottom w:val="nil"/>
              <w:right w:val="nil"/>
            </w:tcBorders>
            <w:shd w:val="clear" w:color="auto" w:fill="auto"/>
            <w:noWrap/>
            <w:vAlign w:val="bottom"/>
            <w:hideMark/>
          </w:tcPr>
          <w:p w14:paraId="5F162D2D"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Danske Bank A/S</w:t>
            </w:r>
          </w:p>
        </w:tc>
        <w:tc>
          <w:tcPr>
            <w:tcW w:w="1477" w:type="dxa"/>
            <w:tcBorders>
              <w:top w:val="nil"/>
              <w:left w:val="nil"/>
              <w:bottom w:val="nil"/>
              <w:right w:val="nil"/>
            </w:tcBorders>
            <w:shd w:val="clear" w:color="auto" w:fill="auto"/>
            <w:noWrap/>
            <w:vAlign w:val="bottom"/>
            <w:hideMark/>
          </w:tcPr>
          <w:p w14:paraId="70CFF92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DANSKE</w:t>
            </w:r>
          </w:p>
        </w:tc>
        <w:tc>
          <w:tcPr>
            <w:tcW w:w="2320" w:type="dxa"/>
            <w:tcBorders>
              <w:top w:val="nil"/>
              <w:left w:val="nil"/>
              <w:bottom w:val="nil"/>
              <w:right w:val="nil"/>
            </w:tcBorders>
            <w:shd w:val="clear" w:color="auto" w:fill="auto"/>
            <w:noWrap/>
            <w:vAlign w:val="bottom"/>
            <w:hideMark/>
          </w:tcPr>
          <w:p w14:paraId="75954266"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27.875</w:t>
            </w:r>
          </w:p>
        </w:tc>
      </w:tr>
      <w:tr w:rsidR="00B25B51" w:rsidRPr="00A71642" w14:paraId="2CD787C4" w14:textId="77777777" w:rsidTr="00825943">
        <w:trPr>
          <w:trHeight w:val="264"/>
        </w:trPr>
        <w:tc>
          <w:tcPr>
            <w:tcW w:w="380" w:type="dxa"/>
            <w:tcBorders>
              <w:top w:val="nil"/>
              <w:left w:val="nil"/>
              <w:bottom w:val="nil"/>
              <w:right w:val="nil"/>
            </w:tcBorders>
            <w:shd w:val="clear" w:color="000000" w:fill="F2F2F2"/>
            <w:noWrap/>
            <w:vAlign w:val="bottom"/>
            <w:hideMark/>
          </w:tcPr>
          <w:p w14:paraId="66D3A71B"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8</w:t>
            </w:r>
          </w:p>
        </w:tc>
        <w:tc>
          <w:tcPr>
            <w:tcW w:w="3723" w:type="dxa"/>
            <w:tcBorders>
              <w:top w:val="nil"/>
              <w:left w:val="nil"/>
              <w:bottom w:val="nil"/>
              <w:right w:val="nil"/>
            </w:tcBorders>
            <w:shd w:val="clear" w:color="000000" w:fill="F2F2F2"/>
            <w:noWrap/>
            <w:vAlign w:val="bottom"/>
            <w:hideMark/>
          </w:tcPr>
          <w:p w14:paraId="60BE93F1"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Novozymes A/S</w:t>
            </w:r>
          </w:p>
        </w:tc>
        <w:tc>
          <w:tcPr>
            <w:tcW w:w="1477" w:type="dxa"/>
            <w:tcBorders>
              <w:top w:val="nil"/>
              <w:left w:val="nil"/>
              <w:bottom w:val="nil"/>
              <w:right w:val="nil"/>
            </w:tcBorders>
            <w:shd w:val="clear" w:color="000000" w:fill="F2F2F2"/>
            <w:noWrap/>
            <w:vAlign w:val="bottom"/>
            <w:hideMark/>
          </w:tcPr>
          <w:p w14:paraId="0A3E7C4A"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NSIS B</w:t>
            </w:r>
          </w:p>
        </w:tc>
        <w:tc>
          <w:tcPr>
            <w:tcW w:w="2320" w:type="dxa"/>
            <w:tcBorders>
              <w:top w:val="nil"/>
              <w:left w:val="nil"/>
              <w:bottom w:val="nil"/>
              <w:right w:val="nil"/>
            </w:tcBorders>
            <w:shd w:val="clear" w:color="000000" w:fill="F2F2F2"/>
            <w:noWrap/>
            <w:vAlign w:val="bottom"/>
            <w:hideMark/>
          </w:tcPr>
          <w:p w14:paraId="1A32E067"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26.480</w:t>
            </w:r>
          </w:p>
        </w:tc>
      </w:tr>
      <w:tr w:rsidR="00B25B51" w:rsidRPr="00A71642" w14:paraId="239D4BEE" w14:textId="77777777" w:rsidTr="00825943">
        <w:trPr>
          <w:trHeight w:val="264"/>
        </w:trPr>
        <w:tc>
          <w:tcPr>
            <w:tcW w:w="380" w:type="dxa"/>
            <w:tcBorders>
              <w:top w:val="nil"/>
              <w:left w:val="nil"/>
              <w:bottom w:val="nil"/>
              <w:right w:val="nil"/>
            </w:tcBorders>
            <w:shd w:val="clear" w:color="auto" w:fill="auto"/>
            <w:noWrap/>
            <w:vAlign w:val="bottom"/>
            <w:hideMark/>
          </w:tcPr>
          <w:p w14:paraId="6380347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9</w:t>
            </w:r>
          </w:p>
        </w:tc>
        <w:tc>
          <w:tcPr>
            <w:tcW w:w="3723" w:type="dxa"/>
            <w:tcBorders>
              <w:top w:val="nil"/>
              <w:left w:val="nil"/>
              <w:bottom w:val="nil"/>
              <w:right w:val="nil"/>
            </w:tcBorders>
            <w:shd w:val="clear" w:color="auto" w:fill="auto"/>
            <w:noWrap/>
            <w:vAlign w:val="bottom"/>
            <w:hideMark/>
          </w:tcPr>
          <w:p w14:paraId="48694691"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Zealand Pharma A/S</w:t>
            </w:r>
          </w:p>
        </w:tc>
        <w:tc>
          <w:tcPr>
            <w:tcW w:w="1477" w:type="dxa"/>
            <w:tcBorders>
              <w:top w:val="nil"/>
              <w:left w:val="nil"/>
              <w:bottom w:val="nil"/>
              <w:right w:val="nil"/>
            </w:tcBorders>
            <w:shd w:val="clear" w:color="auto" w:fill="auto"/>
            <w:noWrap/>
            <w:vAlign w:val="bottom"/>
            <w:hideMark/>
          </w:tcPr>
          <w:p w14:paraId="09C50F42"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ZEAL</w:t>
            </w:r>
          </w:p>
        </w:tc>
        <w:tc>
          <w:tcPr>
            <w:tcW w:w="2320" w:type="dxa"/>
            <w:tcBorders>
              <w:top w:val="nil"/>
              <w:left w:val="nil"/>
              <w:bottom w:val="nil"/>
              <w:right w:val="nil"/>
            </w:tcBorders>
            <w:shd w:val="clear" w:color="auto" w:fill="auto"/>
            <w:noWrap/>
            <w:vAlign w:val="bottom"/>
            <w:hideMark/>
          </w:tcPr>
          <w:p w14:paraId="67E6FDA3"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22.346</w:t>
            </w:r>
          </w:p>
        </w:tc>
      </w:tr>
      <w:tr w:rsidR="00B25B51" w:rsidRPr="00A71642" w14:paraId="3148F32A" w14:textId="77777777" w:rsidTr="00825943">
        <w:trPr>
          <w:trHeight w:val="264"/>
        </w:trPr>
        <w:tc>
          <w:tcPr>
            <w:tcW w:w="380" w:type="dxa"/>
            <w:tcBorders>
              <w:top w:val="nil"/>
              <w:left w:val="nil"/>
              <w:bottom w:val="nil"/>
              <w:right w:val="nil"/>
            </w:tcBorders>
            <w:shd w:val="clear" w:color="000000" w:fill="F2F2F2"/>
            <w:noWrap/>
            <w:vAlign w:val="bottom"/>
            <w:hideMark/>
          </w:tcPr>
          <w:p w14:paraId="6476AAA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10</w:t>
            </w:r>
          </w:p>
        </w:tc>
        <w:tc>
          <w:tcPr>
            <w:tcW w:w="3723" w:type="dxa"/>
            <w:tcBorders>
              <w:top w:val="nil"/>
              <w:left w:val="nil"/>
              <w:bottom w:val="nil"/>
              <w:right w:val="nil"/>
            </w:tcBorders>
            <w:shd w:val="clear" w:color="000000" w:fill="F2F2F2"/>
            <w:noWrap/>
            <w:vAlign w:val="bottom"/>
            <w:hideMark/>
          </w:tcPr>
          <w:p w14:paraId="377D7D32"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Coloplast A/S</w:t>
            </w:r>
          </w:p>
        </w:tc>
        <w:tc>
          <w:tcPr>
            <w:tcW w:w="1477" w:type="dxa"/>
            <w:tcBorders>
              <w:top w:val="nil"/>
              <w:left w:val="nil"/>
              <w:bottom w:val="nil"/>
              <w:right w:val="nil"/>
            </w:tcBorders>
            <w:shd w:val="clear" w:color="000000" w:fill="F2F2F2"/>
            <w:noWrap/>
            <w:vAlign w:val="bottom"/>
            <w:hideMark/>
          </w:tcPr>
          <w:p w14:paraId="6438A74D"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COLO B</w:t>
            </w:r>
          </w:p>
        </w:tc>
        <w:tc>
          <w:tcPr>
            <w:tcW w:w="2320" w:type="dxa"/>
            <w:tcBorders>
              <w:top w:val="nil"/>
              <w:left w:val="nil"/>
              <w:bottom w:val="nil"/>
              <w:right w:val="nil"/>
            </w:tcBorders>
            <w:shd w:val="clear" w:color="000000" w:fill="F2F2F2"/>
            <w:noWrap/>
            <w:vAlign w:val="bottom"/>
            <w:hideMark/>
          </w:tcPr>
          <w:p w14:paraId="6C772164"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21.259</w:t>
            </w:r>
          </w:p>
        </w:tc>
      </w:tr>
      <w:tr w:rsidR="00B25B51" w:rsidRPr="00A71642" w14:paraId="3AE84F9A" w14:textId="77777777" w:rsidTr="00825943">
        <w:trPr>
          <w:trHeight w:val="264"/>
        </w:trPr>
        <w:tc>
          <w:tcPr>
            <w:tcW w:w="380" w:type="dxa"/>
            <w:tcBorders>
              <w:top w:val="nil"/>
              <w:left w:val="nil"/>
              <w:bottom w:val="nil"/>
              <w:right w:val="nil"/>
            </w:tcBorders>
            <w:shd w:val="clear" w:color="auto" w:fill="auto"/>
            <w:noWrap/>
            <w:vAlign w:val="bottom"/>
            <w:hideMark/>
          </w:tcPr>
          <w:p w14:paraId="56A55338"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11</w:t>
            </w:r>
          </w:p>
        </w:tc>
        <w:tc>
          <w:tcPr>
            <w:tcW w:w="3723" w:type="dxa"/>
            <w:tcBorders>
              <w:top w:val="nil"/>
              <w:left w:val="nil"/>
              <w:bottom w:val="nil"/>
              <w:right w:val="nil"/>
            </w:tcBorders>
            <w:shd w:val="clear" w:color="auto" w:fill="auto"/>
            <w:noWrap/>
            <w:vAlign w:val="bottom"/>
            <w:hideMark/>
          </w:tcPr>
          <w:p w14:paraId="1F7677B1"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Pandora A/S</w:t>
            </w:r>
          </w:p>
        </w:tc>
        <w:tc>
          <w:tcPr>
            <w:tcW w:w="1477" w:type="dxa"/>
            <w:tcBorders>
              <w:top w:val="nil"/>
              <w:left w:val="nil"/>
              <w:bottom w:val="nil"/>
              <w:right w:val="nil"/>
            </w:tcBorders>
            <w:shd w:val="clear" w:color="auto" w:fill="auto"/>
            <w:noWrap/>
            <w:vAlign w:val="bottom"/>
            <w:hideMark/>
          </w:tcPr>
          <w:p w14:paraId="1EDA8DCE"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PNDORA</w:t>
            </w:r>
          </w:p>
        </w:tc>
        <w:tc>
          <w:tcPr>
            <w:tcW w:w="2320" w:type="dxa"/>
            <w:tcBorders>
              <w:top w:val="nil"/>
              <w:left w:val="nil"/>
              <w:bottom w:val="nil"/>
              <w:right w:val="nil"/>
            </w:tcBorders>
            <w:shd w:val="clear" w:color="auto" w:fill="auto"/>
            <w:noWrap/>
            <w:vAlign w:val="bottom"/>
            <w:hideMark/>
          </w:tcPr>
          <w:p w14:paraId="417EDCC5"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20.711</w:t>
            </w:r>
          </w:p>
        </w:tc>
      </w:tr>
      <w:tr w:rsidR="00B25B51" w:rsidRPr="00A71642" w14:paraId="6B2210CE" w14:textId="77777777" w:rsidTr="00825943">
        <w:trPr>
          <w:trHeight w:val="264"/>
        </w:trPr>
        <w:tc>
          <w:tcPr>
            <w:tcW w:w="380" w:type="dxa"/>
            <w:tcBorders>
              <w:top w:val="nil"/>
              <w:left w:val="nil"/>
              <w:bottom w:val="nil"/>
              <w:right w:val="nil"/>
            </w:tcBorders>
            <w:shd w:val="clear" w:color="000000" w:fill="F2F2F2"/>
            <w:noWrap/>
            <w:vAlign w:val="bottom"/>
            <w:hideMark/>
          </w:tcPr>
          <w:p w14:paraId="7D429F3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12</w:t>
            </w:r>
          </w:p>
        </w:tc>
        <w:tc>
          <w:tcPr>
            <w:tcW w:w="3723" w:type="dxa"/>
            <w:tcBorders>
              <w:top w:val="nil"/>
              <w:left w:val="nil"/>
              <w:bottom w:val="nil"/>
              <w:right w:val="nil"/>
            </w:tcBorders>
            <w:shd w:val="clear" w:color="000000" w:fill="F2F2F2"/>
            <w:noWrap/>
            <w:vAlign w:val="bottom"/>
            <w:hideMark/>
          </w:tcPr>
          <w:p w14:paraId="7FE2B367"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Carlsberg A/S B</w:t>
            </w:r>
          </w:p>
        </w:tc>
        <w:tc>
          <w:tcPr>
            <w:tcW w:w="1477" w:type="dxa"/>
            <w:tcBorders>
              <w:top w:val="nil"/>
              <w:left w:val="nil"/>
              <w:bottom w:val="nil"/>
              <w:right w:val="nil"/>
            </w:tcBorders>
            <w:shd w:val="clear" w:color="000000" w:fill="F2F2F2"/>
            <w:noWrap/>
            <w:vAlign w:val="bottom"/>
            <w:hideMark/>
          </w:tcPr>
          <w:p w14:paraId="3709801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CARL B</w:t>
            </w:r>
          </w:p>
        </w:tc>
        <w:tc>
          <w:tcPr>
            <w:tcW w:w="2320" w:type="dxa"/>
            <w:tcBorders>
              <w:top w:val="nil"/>
              <w:left w:val="nil"/>
              <w:bottom w:val="nil"/>
              <w:right w:val="nil"/>
            </w:tcBorders>
            <w:shd w:val="clear" w:color="000000" w:fill="F2F2F2"/>
            <w:noWrap/>
            <w:vAlign w:val="bottom"/>
            <w:hideMark/>
          </w:tcPr>
          <w:p w14:paraId="0282B338"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20.251</w:t>
            </w:r>
          </w:p>
        </w:tc>
      </w:tr>
      <w:tr w:rsidR="00B25B51" w:rsidRPr="00A71642" w14:paraId="7122043C" w14:textId="77777777" w:rsidTr="00825943">
        <w:trPr>
          <w:trHeight w:val="264"/>
        </w:trPr>
        <w:tc>
          <w:tcPr>
            <w:tcW w:w="380" w:type="dxa"/>
            <w:tcBorders>
              <w:top w:val="nil"/>
              <w:left w:val="nil"/>
              <w:bottom w:val="nil"/>
              <w:right w:val="nil"/>
            </w:tcBorders>
            <w:shd w:val="clear" w:color="auto" w:fill="auto"/>
            <w:noWrap/>
            <w:vAlign w:val="bottom"/>
            <w:hideMark/>
          </w:tcPr>
          <w:p w14:paraId="14EBA82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13</w:t>
            </w:r>
          </w:p>
        </w:tc>
        <w:tc>
          <w:tcPr>
            <w:tcW w:w="3723" w:type="dxa"/>
            <w:tcBorders>
              <w:top w:val="nil"/>
              <w:left w:val="nil"/>
              <w:bottom w:val="nil"/>
              <w:right w:val="nil"/>
            </w:tcBorders>
            <w:shd w:val="clear" w:color="auto" w:fill="auto"/>
            <w:noWrap/>
            <w:vAlign w:val="bottom"/>
            <w:hideMark/>
          </w:tcPr>
          <w:p w14:paraId="2F9E873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en-US" w:eastAsia="da-DK"/>
              </w:rPr>
            </w:pPr>
            <w:r w:rsidRPr="00A71642">
              <w:rPr>
                <w:rFonts w:ascii="Nordnet Sans" w:eastAsia="Times New Roman" w:hAnsi="Nordnet Sans" w:cs="Times New Roman"/>
                <w:color w:val="000000"/>
                <w:sz w:val="20"/>
                <w:szCs w:val="20"/>
                <w:lang w:val="en-US" w:eastAsia="da-DK"/>
              </w:rPr>
              <w:t>GN Store Nord A/S</w:t>
            </w:r>
          </w:p>
        </w:tc>
        <w:tc>
          <w:tcPr>
            <w:tcW w:w="1477" w:type="dxa"/>
            <w:tcBorders>
              <w:top w:val="nil"/>
              <w:left w:val="nil"/>
              <w:bottom w:val="nil"/>
              <w:right w:val="nil"/>
            </w:tcBorders>
            <w:shd w:val="clear" w:color="auto" w:fill="auto"/>
            <w:noWrap/>
            <w:vAlign w:val="bottom"/>
            <w:hideMark/>
          </w:tcPr>
          <w:p w14:paraId="6FB5C81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GN</w:t>
            </w:r>
          </w:p>
        </w:tc>
        <w:tc>
          <w:tcPr>
            <w:tcW w:w="2320" w:type="dxa"/>
            <w:tcBorders>
              <w:top w:val="nil"/>
              <w:left w:val="nil"/>
              <w:bottom w:val="nil"/>
              <w:right w:val="nil"/>
            </w:tcBorders>
            <w:shd w:val="clear" w:color="auto" w:fill="auto"/>
            <w:noWrap/>
            <w:vAlign w:val="bottom"/>
            <w:hideMark/>
          </w:tcPr>
          <w:p w14:paraId="2BC9A093"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13.847</w:t>
            </w:r>
          </w:p>
        </w:tc>
      </w:tr>
      <w:tr w:rsidR="00B25B51" w:rsidRPr="00A71642" w14:paraId="7F77B810" w14:textId="77777777" w:rsidTr="00825943">
        <w:trPr>
          <w:trHeight w:val="264"/>
        </w:trPr>
        <w:tc>
          <w:tcPr>
            <w:tcW w:w="380" w:type="dxa"/>
            <w:tcBorders>
              <w:top w:val="nil"/>
              <w:left w:val="nil"/>
              <w:bottom w:val="nil"/>
              <w:right w:val="nil"/>
            </w:tcBorders>
            <w:shd w:val="clear" w:color="000000" w:fill="F2F2F2"/>
            <w:noWrap/>
            <w:vAlign w:val="bottom"/>
            <w:hideMark/>
          </w:tcPr>
          <w:p w14:paraId="4109740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14</w:t>
            </w:r>
          </w:p>
        </w:tc>
        <w:tc>
          <w:tcPr>
            <w:tcW w:w="3723" w:type="dxa"/>
            <w:tcBorders>
              <w:top w:val="nil"/>
              <w:left w:val="nil"/>
              <w:bottom w:val="nil"/>
              <w:right w:val="nil"/>
            </w:tcBorders>
            <w:shd w:val="clear" w:color="000000" w:fill="F2F2F2"/>
            <w:noWrap/>
            <w:vAlign w:val="bottom"/>
            <w:hideMark/>
          </w:tcPr>
          <w:p w14:paraId="22B4D85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Demant A/S</w:t>
            </w:r>
          </w:p>
        </w:tc>
        <w:tc>
          <w:tcPr>
            <w:tcW w:w="1477" w:type="dxa"/>
            <w:tcBorders>
              <w:top w:val="nil"/>
              <w:left w:val="nil"/>
              <w:bottom w:val="nil"/>
              <w:right w:val="nil"/>
            </w:tcBorders>
            <w:shd w:val="clear" w:color="000000" w:fill="F2F2F2"/>
            <w:noWrap/>
            <w:vAlign w:val="bottom"/>
            <w:hideMark/>
          </w:tcPr>
          <w:p w14:paraId="0EDBF9AB"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DEMANT</w:t>
            </w:r>
          </w:p>
        </w:tc>
        <w:tc>
          <w:tcPr>
            <w:tcW w:w="2320" w:type="dxa"/>
            <w:tcBorders>
              <w:top w:val="nil"/>
              <w:left w:val="nil"/>
              <w:bottom w:val="nil"/>
              <w:right w:val="nil"/>
            </w:tcBorders>
            <w:shd w:val="clear" w:color="000000" w:fill="F2F2F2"/>
            <w:noWrap/>
            <w:vAlign w:val="bottom"/>
            <w:hideMark/>
          </w:tcPr>
          <w:p w14:paraId="2805BEDC"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10.818</w:t>
            </w:r>
          </w:p>
        </w:tc>
      </w:tr>
      <w:tr w:rsidR="00B25B51" w:rsidRPr="00A71642" w14:paraId="6DA56B20" w14:textId="77777777" w:rsidTr="00825943">
        <w:trPr>
          <w:trHeight w:val="264"/>
        </w:trPr>
        <w:tc>
          <w:tcPr>
            <w:tcW w:w="380" w:type="dxa"/>
            <w:tcBorders>
              <w:top w:val="nil"/>
              <w:left w:val="nil"/>
              <w:bottom w:val="nil"/>
              <w:right w:val="nil"/>
            </w:tcBorders>
            <w:shd w:val="clear" w:color="auto" w:fill="auto"/>
            <w:noWrap/>
            <w:vAlign w:val="bottom"/>
            <w:hideMark/>
          </w:tcPr>
          <w:p w14:paraId="2EDD3C38"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15</w:t>
            </w:r>
          </w:p>
        </w:tc>
        <w:tc>
          <w:tcPr>
            <w:tcW w:w="3723" w:type="dxa"/>
            <w:tcBorders>
              <w:top w:val="nil"/>
              <w:left w:val="nil"/>
              <w:bottom w:val="nil"/>
              <w:right w:val="nil"/>
            </w:tcBorders>
            <w:shd w:val="clear" w:color="auto" w:fill="auto"/>
            <w:noWrap/>
            <w:vAlign w:val="bottom"/>
            <w:hideMark/>
          </w:tcPr>
          <w:p w14:paraId="785BF44D"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en-US" w:eastAsia="da-DK"/>
              </w:rPr>
            </w:pPr>
            <w:r w:rsidRPr="00A71642">
              <w:rPr>
                <w:rFonts w:ascii="Nordnet Sans" w:eastAsia="Times New Roman" w:hAnsi="Nordnet Sans" w:cs="Times New Roman"/>
                <w:color w:val="000000"/>
                <w:sz w:val="20"/>
                <w:szCs w:val="20"/>
                <w:lang w:val="en-US" w:eastAsia="da-DK"/>
              </w:rPr>
              <w:t>A.P. Møller - Mærsk A/S A</w:t>
            </w:r>
          </w:p>
        </w:tc>
        <w:tc>
          <w:tcPr>
            <w:tcW w:w="1477" w:type="dxa"/>
            <w:tcBorders>
              <w:top w:val="nil"/>
              <w:left w:val="nil"/>
              <w:bottom w:val="nil"/>
              <w:right w:val="nil"/>
            </w:tcBorders>
            <w:shd w:val="clear" w:color="auto" w:fill="auto"/>
            <w:noWrap/>
            <w:vAlign w:val="bottom"/>
            <w:hideMark/>
          </w:tcPr>
          <w:p w14:paraId="7AB82482"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MAERSK A</w:t>
            </w:r>
          </w:p>
        </w:tc>
        <w:tc>
          <w:tcPr>
            <w:tcW w:w="2320" w:type="dxa"/>
            <w:tcBorders>
              <w:top w:val="nil"/>
              <w:left w:val="nil"/>
              <w:bottom w:val="nil"/>
              <w:right w:val="nil"/>
            </w:tcBorders>
            <w:shd w:val="clear" w:color="auto" w:fill="auto"/>
            <w:noWrap/>
            <w:vAlign w:val="bottom"/>
            <w:hideMark/>
          </w:tcPr>
          <w:p w14:paraId="055D76DB"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9.829</w:t>
            </w:r>
          </w:p>
        </w:tc>
      </w:tr>
      <w:tr w:rsidR="00B25B51" w:rsidRPr="00A71642" w14:paraId="6D548487" w14:textId="77777777" w:rsidTr="00825943">
        <w:trPr>
          <w:trHeight w:val="264"/>
        </w:trPr>
        <w:tc>
          <w:tcPr>
            <w:tcW w:w="380" w:type="dxa"/>
            <w:tcBorders>
              <w:top w:val="nil"/>
              <w:left w:val="nil"/>
              <w:bottom w:val="nil"/>
              <w:right w:val="nil"/>
            </w:tcBorders>
            <w:shd w:val="clear" w:color="000000" w:fill="F2F2F2"/>
            <w:noWrap/>
            <w:vAlign w:val="bottom"/>
            <w:hideMark/>
          </w:tcPr>
          <w:p w14:paraId="7E0B93F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16</w:t>
            </w:r>
          </w:p>
        </w:tc>
        <w:tc>
          <w:tcPr>
            <w:tcW w:w="3723" w:type="dxa"/>
            <w:tcBorders>
              <w:top w:val="nil"/>
              <w:left w:val="nil"/>
              <w:bottom w:val="nil"/>
              <w:right w:val="nil"/>
            </w:tcBorders>
            <w:shd w:val="clear" w:color="000000" w:fill="F2F2F2"/>
            <w:noWrap/>
            <w:vAlign w:val="bottom"/>
            <w:hideMark/>
          </w:tcPr>
          <w:p w14:paraId="1D38A04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Tryg A/S</w:t>
            </w:r>
          </w:p>
        </w:tc>
        <w:tc>
          <w:tcPr>
            <w:tcW w:w="1477" w:type="dxa"/>
            <w:tcBorders>
              <w:top w:val="nil"/>
              <w:left w:val="nil"/>
              <w:bottom w:val="nil"/>
              <w:right w:val="nil"/>
            </w:tcBorders>
            <w:shd w:val="clear" w:color="000000" w:fill="F2F2F2"/>
            <w:noWrap/>
            <w:vAlign w:val="bottom"/>
            <w:hideMark/>
          </w:tcPr>
          <w:p w14:paraId="2069C87E"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TRYG</w:t>
            </w:r>
          </w:p>
        </w:tc>
        <w:tc>
          <w:tcPr>
            <w:tcW w:w="2320" w:type="dxa"/>
            <w:tcBorders>
              <w:top w:val="nil"/>
              <w:left w:val="nil"/>
              <w:bottom w:val="nil"/>
              <w:right w:val="nil"/>
            </w:tcBorders>
            <w:shd w:val="clear" w:color="000000" w:fill="F2F2F2"/>
            <w:noWrap/>
            <w:vAlign w:val="bottom"/>
            <w:hideMark/>
          </w:tcPr>
          <w:p w14:paraId="153D578D"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9.421</w:t>
            </w:r>
          </w:p>
        </w:tc>
      </w:tr>
      <w:tr w:rsidR="00B25B51" w:rsidRPr="00A71642" w14:paraId="144579CA" w14:textId="77777777" w:rsidTr="00825943">
        <w:trPr>
          <w:trHeight w:val="264"/>
        </w:trPr>
        <w:tc>
          <w:tcPr>
            <w:tcW w:w="380" w:type="dxa"/>
            <w:tcBorders>
              <w:top w:val="nil"/>
              <w:left w:val="nil"/>
              <w:bottom w:val="nil"/>
              <w:right w:val="nil"/>
            </w:tcBorders>
            <w:shd w:val="clear" w:color="auto" w:fill="auto"/>
            <w:noWrap/>
            <w:vAlign w:val="bottom"/>
            <w:hideMark/>
          </w:tcPr>
          <w:p w14:paraId="5E6D13BF"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17</w:t>
            </w:r>
          </w:p>
        </w:tc>
        <w:tc>
          <w:tcPr>
            <w:tcW w:w="3723" w:type="dxa"/>
            <w:tcBorders>
              <w:top w:val="nil"/>
              <w:left w:val="nil"/>
              <w:bottom w:val="nil"/>
              <w:right w:val="nil"/>
            </w:tcBorders>
            <w:shd w:val="clear" w:color="auto" w:fill="auto"/>
            <w:noWrap/>
            <w:vAlign w:val="bottom"/>
            <w:hideMark/>
          </w:tcPr>
          <w:p w14:paraId="199B650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Bavarian Nordic A/S</w:t>
            </w:r>
          </w:p>
        </w:tc>
        <w:tc>
          <w:tcPr>
            <w:tcW w:w="1477" w:type="dxa"/>
            <w:tcBorders>
              <w:top w:val="nil"/>
              <w:left w:val="nil"/>
              <w:bottom w:val="nil"/>
              <w:right w:val="nil"/>
            </w:tcBorders>
            <w:shd w:val="clear" w:color="auto" w:fill="auto"/>
            <w:noWrap/>
            <w:vAlign w:val="bottom"/>
            <w:hideMark/>
          </w:tcPr>
          <w:p w14:paraId="797F5A7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BAVA</w:t>
            </w:r>
          </w:p>
        </w:tc>
        <w:tc>
          <w:tcPr>
            <w:tcW w:w="2320" w:type="dxa"/>
            <w:tcBorders>
              <w:top w:val="nil"/>
              <w:left w:val="nil"/>
              <w:bottom w:val="nil"/>
              <w:right w:val="nil"/>
            </w:tcBorders>
            <w:shd w:val="clear" w:color="auto" w:fill="auto"/>
            <w:noWrap/>
            <w:vAlign w:val="bottom"/>
            <w:hideMark/>
          </w:tcPr>
          <w:p w14:paraId="25BE656B"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9.348</w:t>
            </w:r>
          </w:p>
        </w:tc>
      </w:tr>
      <w:tr w:rsidR="00B25B51" w:rsidRPr="00A71642" w14:paraId="7BBCEEDD" w14:textId="77777777" w:rsidTr="00825943">
        <w:trPr>
          <w:trHeight w:val="264"/>
        </w:trPr>
        <w:tc>
          <w:tcPr>
            <w:tcW w:w="380" w:type="dxa"/>
            <w:tcBorders>
              <w:top w:val="nil"/>
              <w:left w:val="nil"/>
              <w:bottom w:val="nil"/>
              <w:right w:val="nil"/>
            </w:tcBorders>
            <w:shd w:val="clear" w:color="000000" w:fill="F2F2F2"/>
            <w:noWrap/>
            <w:vAlign w:val="bottom"/>
            <w:hideMark/>
          </w:tcPr>
          <w:p w14:paraId="485DEB8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18</w:t>
            </w:r>
          </w:p>
        </w:tc>
        <w:tc>
          <w:tcPr>
            <w:tcW w:w="3723" w:type="dxa"/>
            <w:tcBorders>
              <w:top w:val="nil"/>
              <w:left w:val="nil"/>
              <w:bottom w:val="nil"/>
              <w:right w:val="nil"/>
            </w:tcBorders>
            <w:shd w:val="clear" w:color="000000" w:fill="F2F2F2"/>
            <w:noWrap/>
            <w:vAlign w:val="bottom"/>
            <w:hideMark/>
          </w:tcPr>
          <w:p w14:paraId="5621C69A"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NKT A/S</w:t>
            </w:r>
          </w:p>
        </w:tc>
        <w:tc>
          <w:tcPr>
            <w:tcW w:w="1477" w:type="dxa"/>
            <w:tcBorders>
              <w:top w:val="nil"/>
              <w:left w:val="nil"/>
              <w:bottom w:val="nil"/>
              <w:right w:val="nil"/>
            </w:tcBorders>
            <w:shd w:val="clear" w:color="000000" w:fill="F2F2F2"/>
            <w:noWrap/>
            <w:vAlign w:val="bottom"/>
            <w:hideMark/>
          </w:tcPr>
          <w:p w14:paraId="68CCE7FF"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NKT</w:t>
            </w:r>
          </w:p>
        </w:tc>
        <w:tc>
          <w:tcPr>
            <w:tcW w:w="2320" w:type="dxa"/>
            <w:tcBorders>
              <w:top w:val="nil"/>
              <w:left w:val="nil"/>
              <w:bottom w:val="nil"/>
              <w:right w:val="nil"/>
            </w:tcBorders>
            <w:shd w:val="clear" w:color="000000" w:fill="F2F2F2"/>
            <w:noWrap/>
            <w:vAlign w:val="bottom"/>
            <w:hideMark/>
          </w:tcPr>
          <w:p w14:paraId="17ED0A9D"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8.863</w:t>
            </w:r>
          </w:p>
        </w:tc>
      </w:tr>
      <w:tr w:rsidR="00B25B51" w:rsidRPr="00A71642" w14:paraId="0E58A691" w14:textId="77777777" w:rsidTr="00825943">
        <w:trPr>
          <w:trHeight w:val="264"/>
        </w:trPr>
        <w:tc>
          <w:tcPr>
            <w:tcW w:w="380" w:type="dxa"/>
            <w:tcBorders>
              <w:top w:val="nil"/>
              <w:left w:val="nil"/>
              <w:bottom w:val="nil"/>
              <w:right w:val="nil"/>
            </w:tcBorders>
            <w:shd w:val="clear" w:color="auto" w:fill="auto"/>
            <w:noWrap/>
            <w:vAlign w:val="bottom"/>
            <w:hideMark/>
          </w:tcPr>
          <w:p w14:paraId="1A249F9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19</w:t>
            </w:r>
          </w:p>
        </w:tc>
        <w:tc>
          <w:tcPr>
            <w:tcW w:w="3723" w:type="dxa"/>
            <w:tcBorders>
              <w:top w:val="nil"/>
              <w:left w:val="nil"/>
              <w:bottom w:val="nil"/>
              <w:right w:val="nil"/>
            </w:tcBorders>
            <w:shd w:val="clear" w:color="auto" w:fill="auto"/>
            <w:noWrap/>
            <w:vAlign w:val="bottom"/>
            <w:hideMark/>
          </w:tcPr>
          <w:p w14:paraId="0A0ABE0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Rockwool A/S B</w:t>
            </w:r>
          </w:p>
        </w:tc>
        <w:tc>
          <w:tcPr>
            <w:tcW w:w="1477" w:type="dxa"/>
            <w:tcBorders>
              <w:top w:val="nil"/>
              <w:left w:val="nil"/>
              <w:bottom w:val="nil"/>
              <w:right w:val="nil"/>
            </w:tcBorders>
            <w:shd w:val="clear" w:color="auto" w:fill="auto"/>
            <w:noWrap/>
            <w:vAlign w:val="bottom"/>
            <w:hideMark/>
          </w:tcPr>
          <w:p w14:paraId="592883B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ROCK B</w:t>
            </w:r>
          </w:p>
        </w:tc>
        <w:tc>
          <w:tcPr>
            <w:tcW w:w="2320" w:type="dxa"/>
            <w:tcBorders>
              <w:top w:val="nil"/>
              <w:left w:val="nil"/>
              <w:bottom w:val="nil"/>
              <w:right w:val="nil"/>
            </w:tcBorders>
            <w:shd w:val="clear" w:color="auto" w:fill="auto"/>
            <w:noWrap/>
            <w:vAlign w:val="bottom"/>
            <w:hideMark/>
          </w:tcPr>
          <w:p w14:paraId="025191F2"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8.431</w:t>
            </w:r>
          </w:p>
        </w:tc>
      </w:tr>
      <w:tr w:rsidR="00B25B51" w:rsidRPr="00A71642" w14:paraId="747DC202" w14:textId="77777777" w:rsidTr="00825943">
        <w:trPr>
          <w:trHeight w:val="264"/>
        </w:trPr>
        <w:tc>
          <w:tcPr>
            <w:tcW w:w="380" w:type="dxa"/>
            <w:tcBorders>
              <w:top w:val="nil"/>
              <w:left w:val="nil"/>
              <w:bottom w:val="nil"/>
              <w:right w:val="nil"/>
            </w:tcBorders>
            <w:shd w:val="clear" w:color="000000" w:fill="F2F2F2"/>
            <w:noWrap/>
            <w:vAlign w:val="bottom"/>
            <w:hideMark/>
          </w:tcPr>
          <w:p w14:paraId="79FABE4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20</w:t>
            </w:r>
          </w:p>
        </w:tc>
        <w:tc>
          <w:tcPr>
            <w:tcW w:w="3723" w:type="dxa"/>
            <w:tcBorders>
              <w:top w:val="nil"/>
              <w:left w:val="nil"/>
              <w:bottom w:val="nil"/>
              <w:right w:val="nil"/>
            </w:tcBorders>
            <w:shd w:val="clear" w:color="000000" w:fill="F2F2F2"/>
            <w:noWrap/>
            <w:vAlign w:val="bottom"/>
            <w:hideMark/>
          </w:tcPr>
          <w:p w14:paraId="2361893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Jyske Bank A/S</w:t>
            </w:r>
          </w:p>
        </w:tc>
        <w:tc>
          <w:tcPr>
            <w:tcW w:w="1477" w:type="dxa"/>
            <w:tcBorders>
              <w:top w:val="nil"/>
              <w:left w:val="nil"/>
              <w:bottom w:val="nil"/>
              <w:right w:val="nil"/>
            </w:tcBorders>
            <w:shd w:val="clear" w:color="000000" w:fill="F2F2F2"/>
            <w:noWrap/>
            <w:vAlign w:val="bottom"/>
            <w:hideMark/>
          </w:tcPr>
          <w:p w14:paraId="6FDA1FCE"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JYSK</w:t>
            </w:r>
          </w:p>
        </w:tc>
        <w:tc>
          <w:tcPr>
            <w:tcW w:w="2320" w:type="dxa"/>
            <w:tcBorders>
              <w:top w:val="nil"/>
              <w:left w:val="nil"/>
              <w:bottom w:val="nil"/>
              <w:right w:val="nil"/>
            </w:tcBorders>
            <w:shd w:val="clear" w:color="000000" w:fill="F2F2F2"/>
            <w:noWrap/>
            <w:vAlign w:val="bottom"/>
            <w:hideMark/>
          </w:tcPr>
          <w:p w14:paraId="1E030259"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8.358</w:t>
            </w:r>
          </w:p>
        </w:tc>
      </w:tr>
      <w:tr w:rsidR="00B25B51" w:rsidRPr="00A71642" w14:paraId="74505A08" w14:textId="77777777" w:rsidTr="00825943">
        <w:trPr>
          <w:trHeight w:val="264"/>
        </w:trPr>
        <w:tc>
          <w:tcPr>
            <w:tcW w:w="380" w:type="dxa"/>
            <w:tcBorders>
              <w:top w:val="nil"/>
              <w:left w:val="nil"/>
              <w:bottom w:val="nil"/>
              <w:right w:val="nil"/>
            </w:tcBorders>
            <w:shd w:val="clear" w:color="auto" w:fill="auto"/>
            <w:noWrap/>
            <w:vAlign w:val="bottom"/>
            <w:hideMark/>
          </w:tcPr>
          <w:p w14:paraId="1788B0FA"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21</w:t>
            </w:r>
          </w:p>
        </w:tc>
        <w:tc>
          <w:tcPr>
            <w:tcW w:w="3723" w:type="dxa"/>
            <w:tcBorders>
              <w:top w:val="nil"/>
              <w:left w:val="nil"/>
              <w:bottom w:val="nil"/>
              <w:right w:val="nil"/>
            </w:tcBorders>
            <w:shd w:val="clear" w:color="auto" w:fill="auto"/>
            <w:noWrap/>
            <w:vAlign w:val="bottom"/>
            <w:hideMark/>
          </w:tcPr>
          <w:p w14:paraId="71FA302C"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ISS A/S</w:t>
            </w:r>
          </w:p>
        </w:tc>
        <w:tc>
          <w:tcPr>
            <w:tcW w:w="1477" w:type="dxa"/>
            <w:tcBorders>
              <w:top w:val="nil"/>
              <w:left w:val="nil"/>
              <w:bottom w:val="nil"/>
              <w:right w:val="nil"/>
            </w:tcBorders>
            <w:shd w:val="clear" w:color="auto" w:fill="auto"/>
            <w:noWrap/>
            <w:vAlign w:val="bottom"/>
            <w:hideMark/>
          </w:tcPr>
          <w:p w14:paraId="2617018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ISS</w:t>
            </w:r>
          </w:p>
        </w:tc>
        <w:tc>
          <w:tcPr>
            <w:tcW w:w="2320" w:type="dxa"/>
            <w:tcBorders>
              <w:top w:val="nil"/>
              <w:left w:val="nil"/>
              <w:bottom w:val="nil"/>
              <w:right w:val="nil"/>
            </w:tcBorders>
            <w:shd w:val="clear" w:color="auto" w:fill="auto"/>
            <w:noWrap/>
            <w:vAlign w:val="bottom"/>
            <w:hideMark/>
          </w:tcPr>
          <w:p w14:paraId="5BA216C5"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7.516</w:t>
            </w:r>
          </w:p>
        </w:tc>
      </w:tr>
      <w:tr w:rsidR="00B25B51" w:rsidRPr="00A71642" w14:paraId="3E5D5BB3" w14:textId="77777777" w:rsidTr="00825943">
        <w:trPr>
          <w:trHeight w:val="264"/>
        </w:trPr>
        <w:tc>
          <w:tcPr>
            <w:tcW w:w="380" w:type="dxa"/>
            <w:tcBorders>
              <w:top w:val="nil"/>
              <w:left w:val="nil"/>
              <w:bottom w:val="nil"/>
              <w:right w:val="nil"/>
            </w:tcBorders>
            <w:shd w:val="clear" w:color="000000" w:fill="F2F2F2"/>
            <w:noWrap/>
            <w:vAlign w:val="bottom"/>
            <w:hideMark/>
          </w:tcPr>
          <w:p w14:paraId="499AD64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lastRenderedPageBreak/>
              <w:t>22</w:t>
            </w:r>
          </w:p>
        </w:tc>
        <w:tc>
          <w:tcPr>
            <w:tcW w:w="3723" w:type="dxa"/>
            <w:tcBorders>
              <w:top w:val="nil"/>
              <w:left w:val="nil"/>
              <w:bottom w:val="nil"/>
              <w:right w:val="nil"/>
            </w:tcBorders>
            <w:shd w:val="clear" w:color="000000" w:fill="F2F2F2"/>
            <w:noWrap/>
            <w:vAlign w:val="bottom"/>
            <w:hideMark/>
          </w:tcPr>
          <w:p w14:paraId="541B0E8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Royal Unibrew A/S</w:t>
            </w:r>
          </w:p>
        </w:tc>
        <w:tc>
          <w:tcPr>
            <w:tcW w:w="1477" w:type="dxa"/>
            <w:tcBorders>
              <w:top w:val="nil"/>
              <w:left w:val="nil"/>
              <w:bottom w:val="nil"/>
              <w:right w:val="nil"/>
            </w:tcBorders>
            <w:shd w:val="clear" w:color="000000" w:fill="F2F2F2"/>
            <w:noWrap/>
            <w:vAlign w:val="bottom"/>
            <w:hideMark/>
          </w:tcPr>
          <w:p w14:paraId="2D091561"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RBREW</w:t>
            </w:r>
          </w:p>
        </w:tc>
        <w:tc>
          <w:tcPr>
            <w:tcW w:w="2320" w:type="dxa"/>
            <w:tcBorders>
              <w:top w:val="nil"/>
              <w:left w:val="nil"/>
              <w:bottom w:val="nil"/>
              <w:right w:val="nil"/>
            </w:tcBorders>
            <w:shd w:val="clear" w:color="000000" w:fill="F2F2F2"/>
            <w:noWrap/>
            <w:vAlign w:val="bottom"/>
            <w:hideMark/>
          </w:tcPr>
          <w:p w14:paraId="5085F6E4"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7.344</w:t>
            </w:r>
          </w:p>
        </w:tc>
      </w:tr>
      <w:tr w:rsidR="00B25B51" w:rsidRPr="00A71642" w14:paraId="5C599303" w14:textId="77777777" w:rsidTr="00825943">
        <w:trPr>
          <w:trHeight w:val="264"/>
        </w:trPr>
        <w:tc>
          <w:tcPr>
            <w:tcW w:w="380" w:type="dxa"/>
            <w:tcBorders>
              <w:top w:val="nil"/>
              <w:left w:val="nil"/>
              <w:bottom w:val="nil"/>
              <w:right w:val="nil"/>
            </w:tcBorders>
            <w:shd w:val="clear" w:color="auto" w:fill="auto"/>
            <w:noWrap/>
            <w:vAlign w:val="bottom"/>
            <w:hideMark/>
          </w:tcPr>
          <w:p w14:paraId="1E93B7D3"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23</w:t>
            </w:r>
          </w:p>
        </w:tc>
        <w:tc>
          <w:tcPr>
            <w:tcW w:w="3723" w:type="dxa"/>
            <w:tcBorders>
              <w:top w:val="nil"/>
              <w:left w:val="nil"/>
              <w:bottom w:val="nil"/>
              <w:right w:val="nil"/>
            </w:tcBorders>
            <w:shd w:val="clear" w:color="auto" w:fill="auto"/>
            <w:noWrap/>
            <w:vAlign w:val="bottom"/>
            <w:hideMark/>
          </w:tcPr>
          <w:p w14:paraId="23FFCC4E"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Ambu A/S</w:t>
            </w:r>
          </w:p>
        </w:tc>
        <w:tc>
          <w:tcPr>
            <w:tcW w:w="1477" w:type="dxa"/>
            <w:tcBorders>
              <w:top w:val="nil"/>
              <w:left w:val="nil"/>
              <w:bottom w:val="nil"/>
              <w:right w:val="nil"/>
            </w:tcBorders>
            <w:shd w:val="clear" w:color="auto" w:fill="auto"/>
            <w:noWrap/>
            <w:vAlign w:val="bottom"/>
            <w:hideMark/>
          </w:tcPr>
          <w:p w14:paraId="274D9E1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AMBU B</w:t>
            </w:r>
          </w:p>
        </w:tc>
        <w:tc>
          <w:tcPr>
            <w:tcW w:w="2320" w:type="dxa"/>
            <w:tcBorders>
              <w:top w:val="nil"/>
              <w:left w:val="nil"/>
              <w:bottom w:val="nil"/>
              <w:right w:val="nil"/>
            </w:tcBorders>
            <w:shd w:val="clear" w:color="auto" w:fill="auto"/>
            <w:noWrap/>
            <w:vAlign w:val="bottom"/>
            <w:hideMark/>
          </w:tcPr>
          <w:p w14:paraId="67B66BFC"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7.066</w:t>
            </w:r>
          </w:p>
        </w:tc>
      </w:tr>
      <w:tr w:rsidR="00B25B51" w:rsidRPr="00A71642" w14:paraId="18C0284C" w14:textId="77777777" w:rsidTr="00825943">
        <w:trPr>
          <w:trHeight w:val="264"/>
        </w:trPr>
        <w:tc>
          <w:tcPr>
            <w:tcW w:w="380" w:type="dxa"/>
            <w:tcBorders>
              <w:top w:val="nil"/>
              <w:left w:val="nil"/>
              <w:bottom w:val="nil"/>
              <w:right w:val="nil"/>
            </w:tcBorders>
            <w:shd w:val="clear" w:color="000000" w:fill="F2F2F2"/>
            <w:noWrap/>
            <w:vAlign w:val="bottom"/>
            <w:hideMark/>
          </w:tcPr>
          <w:p w14:paraId="7369CC9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24</w:t>
            </w:r>
          </w:p>
        </w:tc>
        <w:tc>
          <w:tcPr>
            <w:tcW w:w="3723" w:type="dxa"/>
            <w:tcBorders>
              <w:top w:val="nil"/>
              <w:left w:val="nil"/>
              <w:bottom w:val="nil"/>
              <w:right w:val="nil"/>
            </w:tcBorders>
            <w:shd w:val="clear" w:color="000000" w:fill="F2F2F2"/>
            <w:noWrap/>
            <w:vAlign w:val="bottom"/>
            <w:hideMark/>
          </w:tcPr>
          <w:p w14:paraId="3CDA389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TORM plc</w:t>
            </w:r>
          </w:p>
        </w:tc>
        <w:tc>
          <w:tcPr>
            <w:tcW w:w="1477" w:type="dxa"/>
            <w:tcBorders>
              <w:top w:val="nil"/>
              <w:left w:val="nil"/>
              <w:bottom w:val="nil"/>
              <w:right w:val="nil"/>
            </w:tcBorders>
            <w:shd w:val="clear" w:color="000000" w:fill="F2F2F2"/>
            <w:noWrap/>
            <w:vAlign w:val="bottom"/>
            <w:hideMark/>
          </w:tcPr>
          <w:p w14:paraId="1AB99ED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TRMD A</w:t>
            </w:r>
          </w:p>
        </w:tc>
        <w:tc>
          <w:tcPr>
            <w:tcW w:w="2320" w:type="dxa"/>
            <w:tcBorders>
              <w:top w:val="nil"/>
              <w:left w:val="nil"/>
              <w:bottom w:val="nil"/>
              <w:right w:val="nil"/>
            </w:tcBorders>
            <w:shd w:val="clear" w:color="000000" w:fill="F2F2F2"/>
            <w:noWrap/>
            <w:vAlign w:val="bottom"/>
            <w:hideMark/>
          </w:tcPr>
          <w:p w14:paraId="5E0FA1D4"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6.710</w:t>
            </w:r>
          </w:p>
        </w:tc>
      </w:tr>
      <w:tr w:rsidR="00B25B51" w:rsidRPr="00A71642" w14:paraId="57D3F538" w14:textId="77777777" w:rsidTr="00825943">
        <w:trPr>
          <w:trHeight w:val="264"/>
        </w:trPr>
        <w:tc>
          <w:tcPr>
            <w:tcW w:w="380" w:type="dxa"/>
            <w:tcBorders>
              <w:top w:val="nil"/>
              <w:left w:val="nil"/>
              <w:bottom w:val="single" w:sz="4" w:space="0" w:color="000000"/>
              <w:right w:val="nil"/>
            </w:tcBorders>
            <w:shd w:val="clear" w:color="auto" w:fill="auto"/>
            <w:noWrap/>
            <w:vAlign w:val="bottom"/>
            <w:hideMark/>
          </w:tcPr>
          <w:p w14:paraId="1ED69CC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25</w:t>
            </w:r>
          </w:p>
        </w:tc>
        <w:tc>
          <w:tcPr>
            <w:tcW w:w="3723" w:type="dxa"/>
            <w:tcBorders>
              <w:top w:val="nil"/>
              <w:left w:val="nil"/>
              <w:bottom w:val="single" w:sz="4" w:space="0" w:color="000000"/>
              <w:right w:val="nil"/>
            </w:tcBorders>
            <w:shd w:val="clear" w:color="auto" w:fill="auto"/>
            <w:noWrap/>
            <w:vAlign w:val="bottom"/>
            <w:hideMark/>
          </w:tcPr>
          <w:p w14:paraId="2A48C4AD"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 xml:space="preserve">Nordea Bank </w:t>
            </w:r>
            <w:proofErr w:type="spellStart"/>
            <w:r w:rsidRPr="00A71642">
              <w:rPr>
                <w:rFonts w:ascii="Nordnet Sans" w:eastAsia="Times New Roman" w:hAnsi="Nordnet Sans" w:cs="Times New Roman"/>
                <w:color w:val="000000"/>
                <w:sz w:val="20"/>
                <w:szCs w:val="20"/>
                <w:lang w:val="da-DK" w:eastAsia="da-DK"/>
              </w:rPr>
              <w:t>Abp</w:t>
            </w:r>
            <w:proofErr w:type="spellEnd"/>
          </w:p>
        </w:tc>
        <w:tc>
          <w:tcPr>
            <w:tcW w:w="1477" w:type="dxa"/>
            <w:tcBorders>
              <w:top w:val="nil"/>
              <w:left w:val="nil"/>
              <w:bottom w:val="single" w:sz="4" w:space="0" w:color="000000"/>
              <w:right w:val="nil"/>
            </w:tcBorders>
            <w:shd w:val="clear" w:color="auto" w:fill="auto"/>
            <w:noWrap/>
            <w:vAlign w:val="bottom"/>
            <w:hideMark/>
          </w:tcPr>
          <w:p w14:paraId="44ADE08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NDA DK</w:t>
            </w:r>
          </w:p>
        </w:tc>
        <w:tc>
          <w:tcPr>
            <w:tcW w:w="2320" w:type="dxa"/>
            <w:tcBorders>
              <w:top w:val="nil"/>
              <w:left w:val="nil"/>
              <w:bottom w:val="single" w:sz="4" w:space="0" w:color="000000"/>
              <w:right w:val="nil"/>
            </w:tcBorders>
            <w:shd w:val="clear" w:color="auto" w:fill="auto"/>
            <w:noWrap/>
            <w:vAlign w:val="bottom"/>
            <w:hideMark/>
          </w:tcPr>
          <w:p w14:paraId="5D8BD0BE"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6.633</w:t>
            </w:r>
          </w:p>
        </w:tc>
      </w:tr>
      <w:tr w:rsidR="00B25B51" w:rsidRPr="00A71642" w14:paraId="3CC02376" w14:textId="77777777" w:rsidTr="00825943">
        <w:trPr>
          <w:trHeight w:val="264"/>
        </w:trPr>
        <w:tc>
          <w:tcPr>
            <w:tcW w:w="380" w:type="dxa"/>
            <w:tcBorders>
              <w:top w:val="nil"/>
              <w:left w:val="nil"/>
              <w:bottom w:val="nil"/>
              <w:right w:val="nil"/>
            </w:tcBorders>
            <w:shd w:val="clear" w:color="000000" w:fill="F2F2F2"/>
            <w:noWrap/>
            <w:vAlign w:val="bottom"/>
            <w:hideMark/>
          </w:tcPr>
          <w:p w14:paraId="79734A4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26</w:t>
            </w:r>
          </w:p>
        </w:tc>
        <w:tc>
          <w:tcPr>
            <w:tcW w:w="3723" w:type="dxa"/>
            <w:tcBorders>
              <w:top w:val="nil"/>
              <w:left w:val="nil"/>
              <w:bottom w:val="nil"/>
              <w:right w:val="nil"/>
            </w:tcBorders>
            <w:shd w:val="clear" w:color="000000" w:fill="F2F2F2"/>
            <w:noWrap/>
            <w:vAlign w:val="bottom"/>
            <w:hideMark/>
          </w:tcPr>
          <w:p w14:paraId="56F52C9B"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Sydbank A/S</w:t>
            </w:r>
          </w:p>
        </w:tc>
        <w:tc>
          <w:tcPr>
            <w:tcW w:w="1477" w:type="dxa"/>
            <w:tcBorders>
              <w:top w:val="nil"/>
              <w:left w:val="nil"/>
              <w:bottom w:val="nil"/>
              <w:right w:val="nil"/>
            </w:tcBorders>
            <w:shd w:val="clear" w:color="000000" w:fill="F2F2F2"/>
            <w:noWrap/>
            <w:vAlign w:val="bottom"/>
            <w:hideMark/>
          </w:tcPr>
          <w:p w14:paraId="16BD13BF"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SYDB</w:t>
            </w:r>
          </w:p>
        </w:tc>
        <w:tc>
          <w:tcPr>
            <w:tcW w:w="2320" w:type="dxa"/>
            <w:tcBorders>
              <w:top w:val="nil"/>
              <w:left w:val="nil"/>
              <w:bottom w:val="nil"/>
              <w:right w:val="nil"/>
            </w:tcBorders>
            <w:shd w:val="clear" w:color="000000" w:fill="F2F2F2"/>
            <w:noWrap/>
            <w:vAlign w:val="bottom"/>
            <w:hideMark/>
          </w:tcPr>
          <w:p w14:paraId="6EAB4D44"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6.075</w:t>
            </w:r>
          </w:p>
        </w:tc>
      </w:tr>
      <w:tr w:rsidR="00B25B51" w:rsidRPr="00A71642" w14:paraId="51FF7E33" w14:textId="77777777" w:rsidTr="00825943">
        <w:trPr>
          <w:trHeight w:val="264"/>
        </w:trPr>
        <w:tc>
          <w:tcPr>
            <w:tcW w:w="380" w:type="dxa"/>
            <w:tcBorders>
              <w:top w:val="nil"/>
              <w:left w:val="nil"/>
              <w:bottom w:val="nil"/>
              <w:right w:val="nil"/>
            </w:tcBorders>
            <w:shd w:val="clear" w:color="auto" w:fill="auto"/>
            <w:noWrap/>
            <w:vAlign w:val="bottom"/>
            <w:hideMark/>
          </w:tcPr>
          <w:p w14:paraId="321D4627"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27</w:t>
            </w:r>
          </w:p>
        </w:tc>
        <w:tc>
          <w:tcPr>
            <w:tcW w:w="3723" w:type="dxa"/>
            <w:tcBorders>
              <w:top w:val="nil"/>
              <w:left w:val="nil"/>
              <w:bottom w:val="nil"/>
              <w:right w:val="nil"/>
            </w:tcBorders>
            <w:shd w:val="clear" w:color="auto" w:fill="auto"/>
            <w:noWrap/>
            <w:vAlign w:val="bottom"/>
            <w:hideMark/>
          </w:tcPr>
          <w:p w14:paraId="2819094E"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proofErr w:type="spellStart"/>
            <w:r w:rsidRPr="00A71642">
              <w:rPr>
                <w:rFonts w:ascii="Nordnet Sans" w:eastAsia="Times New Roman" w:hAnsi="Nordnet Sans" w:cs="Times New Roman"/>
                <w:color w:val="000000"/>
                <w:sz w:val="20"/>
                <w:szCs w:val="20"/>
                <w:lang w:val="da-DK" w:eastAsia="da-DK"/>
              </w:rPr>
              <w:t>Netcompany</w:t>
            </w:r>
            <w:proofErr w:type="spellEnd"/>
            <w:r w:rsidRPr="00A71642">
              <w:rPr>
                <w:rFonts w:ascii="Nordnet Sans" w:eastAsia="Times New Roman" w:hAnsi="Nordnet Sans" w:cs="Times New Roman"/>
                <w:color w:val="000000"/>
                <w:sz w:val="20"/>
                <w:szCs w:val="20"/>
                <w:lang w:val="da-DK" w:eastAsia="da-DK"/>
              </w:rPr>
              <w:t xml:space="preserve"> Group A/S</w:t>
            </w:r>
          </w:p>
        </w:tc>
        <w:tc>
          <w:tcPr>
            <w:tcW w:w="1477" w:type="dxa"/>
            <w:tcBorders>
              <w:top w:val="nil"/>
              <w:left w:val="nil"/>
              <w:bottom w:val="nil"/>
              <w:right w:val="nil"/>
            </w:tcBorders>
            <w:shd w:val="clear" w:color="auto" w:fill="auto"/>
            <w:noWrap/>
            <w:vAlign w:val="bottom"/>
            <w:hideMark/>
          </w:tcPr>
          <w:p w14:paraId="6386C59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NETC</w:t>
            </w:r>
          </w:p>
        </w:tc>
        <w:tc>
          <w:tcPr>
            <w:tcW w:w="2320" w:type="dxa"/>
            <w:tcBorders>
              <w:top w:val="nil"/>
              <w:left w:val="nil"/>
              <w:bottom w:val="nil"/>
              <w:right w:val="nil"/>
            </w:tcBorders>
            <w:shd w:val="clear" w:color="auto" w:fill="auto"/>
            <w:noWrap/>
            <w:vAlign w:val="bottom"/>
            <w:hideMark/>
          </w:tcPr>
          <w:p w14:paraId="4456D393"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5.437</w:t>
            </w:r>
          </w:p>
        </w:tc>
      </w:tr>
      <w:tr w:rsidR="00B25B51" w:rsidRPr="00A71642" w14:paraId="6197AFEF" w14:textId="77777777" w:rsidTr="00825943">
        <w:trPr>
          <w:trHeight w:val="264"/>
        </w:trPr>
        <w:tc>
          <w:tcPr>
            <w:tcW w:w="380" w:type="dxa"/>
            <w:tcBorders>
              <w:top w:val="nil"/>
              <w:left w:val="nil"/>
              <w:bottom w:val="nil"/>
              <w:right w:val="nil"/>
            </w:tcBorders>
            <w:shd w:val="clear" w:color="000000" w:fill="F2F2F2"/>
            <w:noWrap/>
            <w:vAlign w:val="bottom"/>
            <w:hideMark/>
          </w:tcPr>
          <w:p w14:paraId="5199558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28</w:t>
            </w:r>
          </w:p>
        </w:tc>
        <w:tc>
          <w:tcPr>
            <w:tcW w:w="3723" w:type="dxa"/>
            <w:tcBorders>
              <w:top w:val="nil"/>
              <w:left w:val="nil"/>
              <w:bottom w:val="nil"/>
              <w:right w:val="nil"/>
            </w:tcBorders>
            <w:shd w:val="clear" w:color="000000" w:fill="F2F2F2"/>
            <w:noWrap/>
            <w:vAlign w:val="bottom"/>
            <w:hideMark/>
          </w:tcPr>
          <w:p w14:paraId="0272DE3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FLSmidth &amp; Co. A/S</w:t>
            </w:r>
          </w:p>
        </w:tc>
        <w:tc>
          <w:tcPr>
            <w:tcW w:w="1477" w:type="dxa"/>
            <w:tcBorders>
              <w:top w:val="nil"/>
              <w:left w:val="nil"/>
              <w:bottom w:val="nil"/>
              <w:right w:val="nil"/>
            </w:tcBorders>
            <w:shd w:val="clear" w:color="000000" w:fill="F2F2F2"/>
            <w:noWrap/>
            <w:vAlign w:val="bottom"/>
            <w:hideMark/>
          </w:tcPr>
          <w:p w14:paraId="0BC359A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FLS</w:t>
            </w:r>
          </w:p>
        </w:tc>
        <w:tc>
          <w:tcPr>
            <w:tcW w:w="2320" w:type="dxa"/>
            <w:tcBorders>
              <w:top w:val="nil"/>
              <w:left w:val="nil"/>
              <w:bottom w:val="nil"/>
              <w:right w:val="nil"/>
            </w:tcBorders>
            <w:shd w:val="clear" w:color="000000" w:fill="F2F2F2"/>
            <w:noWrap/>
            <w:vAlign w:val="bottom"/>
            <w:hideMark/>
          </w:tcPr>
          <w:p w14:paraId="6052BFDF"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4.991</w:t>
            </w:r>
          </w:p>
        </w:tc>
      </w:tr>
      <w:tr w:rsidR="00B25B51" w:rsidRPr="00A71642" w14:paraId="45CD9298" w14:textId="77777777" w:rsidTr="00825943">
        <w:trPr>
          <w:trHeight w:val="264"/>
        </w:trPr>
        <w:tc>
          <w:tcPr>
            <w:tcW w:w="380" w:type="dxa"/>
            <w:tcBorders>
              <w:top w:val="nil"/>
              <w:left w:val="nil"/>
              <w:bottom w:val="nil"/>
              <w:right w:val="nil"/>
            </w:tcBorders>
            <w:shd w:val="clear" w:color="auto" w:fill="auto"/>
            <w:noWrap/>
            <w:vAlign w:val="bottom"/>
            <w:hideMark/>
          </w:tcPr>
          <w:p w14:paraId="13453DE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29</w:t>
            </w:r>
          </w:p>
        </w:tc>
        <w:tc>
          <w:tcPr>
            <w:tcW w:w="3723" w:type="dxa"/>
            <w:tcBorders>
              <w:top w:val="nil"/>
              <w:left w:val="nil"/>
              <w:bottom w:val="nil"/>
              <w:right w:val="nil"/>
            </w:tcBorders>
            <w:shd w:val="clear" w:color="auto" w:fill="auto"/>
            <w:noWrap/>
            <w:vAlign w:val="bottom"/>
            <w:hideMark/>
          </w:tcPr>
          <w:p w14:paraId="6264140A"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ALK-</w:t>
            </w:r>
            <w:proofErr w:type="spellStart"/>
            <w:r w:rsidRPr="00A71642">
              <w:rPr>
                <w:rFonts w:ascii="Nordnet Sans" w:eastAsia="Times New Roman" w:hAnsi="Nordnet Sans" w:cs="Times New Roman"/>
                <w:color w:val="000000"/>
                <w:sz w:val="20"/>
                <w:szCs w:val="20"/>
                <w:lang w:val="da-DK" w:eastAsia="da-DK"/>
              </w:rPr>
              <w:t>Abelló</w:t>
            </w:r>
            <w:proofErr w:type="spellEnd"/>
            <w:r w:rsidRPr="00A71642">
              <w:rPr>
                <w:rFonts w:ascii="Nordnet Sans" w:eastAsia="Times New Roman" w:hAnsi="Nordnet Sans" w:cs="Times New Roman"/>
                <w:color w:val="000000"/>
                <w:sz w:val="20"/>
                <w:szCs w:val="20"/>
                <w:lang w:val="da-DK" w:eastAsia="da-DK"/>
              </w:rPr>
              <w:t xml:space="preserve"> A/S</w:t>
            </w:r>
          </w:p>
        </w:tc>
        <w:tc>
          <w:tcPr>
            <w:tcW w:w="1477" w:type="dxa"/>
            <w:tcBorders>
              <w:top w:val="nil"/>
              <w:left w:val="nil"/>
              <w:bottom w:val="nil"/>
              <w:right w:val="nil"/>
            </w:tcBorders>
            <w:shd w:val="clear" w:color="auto" w:fill="auto"/>
            <w:noWrap/>
            <w:vAlign w:val="bottom"/>
            <w:hideMark/>
          </w:tcPr>
          <w:p w14:paraId="3461B70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ALK B</w:t>
            </w:r>
          </w:p>
        </w:tc>
        <w:tc>
          <w:tcPr>
            <w:tcW w:w="2320" w:type="dxa"/>
            <w:tcBorders>
              <w:top w:val="nil"/>
              <w:left w:val="nil"/>
              <w:bottom w:val="nil"/>
              <w:right w:val="nil"/>
            </w:tcBorders>
            <w:shd w:val="clear" w:color="auto" w:fill="auto"/>
            <w:noWrap/>
            <w:vAlign w:val="bottom"/>
            <w:hideMark/>
          </w:tcPr>
          <w:p w14:paraId="23B73088"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4.076</w:t>
            </w:r>
          </w:p>
        </w:tc>
      </w:tr>
      <w:tr w:rsidR="00B25B51" w:rsidRPr="00A71642" w14:paraId="5EEBC61C" w14:textId="77777777" w:rsidTr="00825943">
        <w:trPr>
          <w:trHeight w:val="264"/>
        </w:trPr>
        <w:tc>
          <w:tcPr>
            <w:tcW w:w="380" w:type="dxa"/>
            <w:tcBorders>
              <w:top w:val="nil"/>
              <w:left w:val="nil"/>
              <w:bottom w:val="single" w:sz="4" w:space="0" w:color="000000"/>
              <w:right w:val="nil"/>
            </w:tcBorders>
            <w:shd w:val="clear" w:color="000000" w:fill="F2F2F2"/>
            <w:noWrap/>
            <w:vAlign w:val="bottom"/>
            <w:hideMark/>
          </w:tcPr>
          <w:p w14:paraId="7A7DAC1B"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30</w:t>
            </w:r>
          </w:p>
        </w:tc>
        <w:tc>
          <w:tcPr>
            <w:tcW w:w="3723" w:type="dxa"/>
            <w:tcBorders>
              <w:top w:val="nil"/>
              <w:left w:val="nil"/>
              <w:bottom w:val="single" w:sz="4" w:space="0" w:color="000000"/>
              <w:right w:val="nil"/>
            </w:tcBorders>
            <w:shd w:val="clear" w:color="000000" w:fill="F2F2F2"/>
            <w:noWrap/>
            <w:vAlign w:val="bottom"/>
            <w:hideMark/>
          </w:tcPr>
          <w:p w14:paraId="42406E5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Ringkjøbing Landbobank A/S</w:t>
            </w:r>
          </w:p>
        </w:tc>
        <w:tc>
          <w:tcPr>
            <w:tcW w:w="1477" w:type="dxa"/>
            <w:tcBorders>
              <w:top w:val="nil"/>
              <w:left w:val="nil"/>
              <w:bottom w:val="single" w:sz="4" w:space="0" w:color="000000"/>
              <w:right w:val="nil"/>
            </w:tcBorders>
            <w:shd w:val="clear" w:color="000000" w:fill="F2F2F2"/>
            <w:noWrap/>
            <w:vAlign w:val="bottom"/>
            <w:hideMark/>
          </w:tcPr>
          <w:p w14:paraId="3CD4B91F"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RILBA</w:t>
            </w:r>
          </w:p>
        </w:tc>
        <w:tc>
          <w:tcPr>
            <w:tcW w:w="2320" w:type="dxa"/>
            <w:tcBorders>
              <w:top w:val="nil"/>
              <w:left w:val="nil"/>
              <w:bottom w:val="single" w:sz="4" w:space="0" w:color="000000"/>
              <w:right w:val="nil"/>
            </w:tcBorders>
            <w:shd w:val="clear" w:color="000000" w:fill="F2F2F2"/>
            <w:noWrap/>
            <w:vAlign w:val="bottom"/>
            <w:hideMark/>
          </w:tcPr>
          <w:p w14:paraId="47CEADBB"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3.754</w:t>
            </w:r>
          </w:p>
        </w:tc>
      </w:tr>
      <w:tr w:rsidR="00B25B51" w:rsidRPr="00A71642" w14:paraId="0CF5F1A9" w14:textId="77777777" w:rsidTr="00825943">
        <w:trPr>
          <w:trHeight w:val="264"/>
        </w:trPr>
        <w:tc>
          <w:tcPr>
            <w:tcW w:w="380" w:type="dxa"/>
            <w:tcBorders>
              <w:top w:val="nil"/>
              <w:left w:val="nil"/>
              <w:bottom w:val="nil"/>
              <w:right w:val="nil"/>
            </w:tcBorders>
            <w:shd w:val="clear" w:color="auto" w:fill="auto"/>
            <w:noWrap/>
            <w:vAlign w:val="bottom"/>
            <w:hideMark/>
          </w:tcPr>
          <w:p w14:paraId="161BFE9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31</w:t>
            </w:r>
          </w:p>
        </w:tc>
        <w:tc>
          <w:tcPr>
            <w:tcW w:w="3723" w:type="dxa"/>
            <w:tcBorders>
              <w:top w:val="nil"/>
              <w:left w:val="nil"/>
              <w:bottom w:val="nil"/>
              <w:right w:val="nil"/>
            </w:tcBorders>
            <w:shd w:val="clear" w:color="auto" w:fill="auto"/>
            <w:noWrap/>
            <w:vAlign w:val="bottom"/>
            <w:hideMark/>
          </w:tcPr>
          <w:p w14:paraId="4B026EDF"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Topdanmark A/S</w:t>
            </w:r>
          </w:p>
        </w:tc>
        <w:tc>
          <w:tcPr>
            <w:tcW w:w="1477" w:type="dxa"/>
            <w:tcBorders>
              <w:top w:val="nil"/>
              <w:left w:val="nil"/>
              <w:bottom w:val="nil"/>
              <w:right w:val="nil"/>
            </w:tcBorders>
            <w:shd w:val="clear" w:color="auto" w:fill="auto"/>
            <w:noWrap/>
            <w:vAlign w:val="bottom"/>
            <w:hideMark/>
          </w:tcPr>
          <w:p w14:paraId="37644B9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TOP</w:t>
            </w:r>
          </w:p>
        </w:tc>
        <w:tc>
          <w:tcPr>
            <w:tcW w:w="2320" w:type="dxa"/>
            <w:tcBorders>
              <w:top w:val="nil"/>
              <w:left w:val="nil"/>
              <w:bottom w:val="nil"/>
              <w:right w:val="nil"/>
            </w:tcBorders>
            <w:shd w:val="clear" w:color="auto" w:fill="auto"/>
            <w:noWrap/>
            <w:vAlign w:val="bottom"/>
            <w:hideMark/>
          </w:tcPr>
          <w:p w14:paraId="1DB39208"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2.880</w:t>
            </w:r>
          </w:p>
        </w:tc>
      </w:tr>
      <w:tr w:rsidR="00B25B51" w:rsidRPr="00A71642" w14:paraId="0CF9E925" w14:textId="77777777" w:rsidTr="00825943">
        <w:trPr>
          <w:trHeight w:val="264"/>
        </w:trPr>
        <w:tc>
          <w:tcPr>
            <w:tcW w:w="380" w:type="dxa"/>
            <w:tcBorders>
              <w:top w:val="nil"/>
              <w:left w:val="nil"/>
              <w:bottom w:val="nil"/>
              <w:right w:val="nil"/>
            </w:tcBorders>
            <w:shd w:val="clear" w:color="000000" w:fill="F2F2F2"/>
            <w:noWrap/>
            <w:vAlign w:val="bottom"/>
            <w:hideMark/>
          </w:tcPr>
          <w:p w14:paraId="52448F13"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32</w:t>
            </w:r>
          </w:p>
        </w:tc>
        <w:tc>
          <w:tcPr>
            <w:tcW w:w="3723" w:type="dxa"/>
            <w:tcBorders>
              <w:top w:val="nil"/>
              <w:left w:val="nil"/>
              <w:bottom w:val="nil"/>
              <w:right w:val="nil"/>
            </w:tcBorders>
            <w:shd w:val="clear" w:color="000000" w:fill="F2F2F2"/>
            <w:noWrap/>
            <w:vAlign w:val="bottom"/>
            <w:hideMark/>
          </w:tcPr>
          <w:p w14:paraId="2B31ABF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en-US" w:eastAsia="da-DK"/>
              </w:rPr>
            </w:pPr>
            <w:r w:rsidRPr="00A71642">
              <w:rPr>
                <w:rFonts w:ascii="Nordnet Sans" w:eastAsia="Times New Roman" w:hAnsi="Nordnet Sans" w:cs="Times New Roman"/>
                <w:color w:val="000000"/>
                <w:sz w:val="20"/>
                <w:szCs w:val="20"/>
                <w:lang w:val="en-US" w:eastAsia="da-DK"/>
              </w:rPr>
              <w:t>H. Lundbeck A/S B</w:t>
            </w:r>
          </w:p>
        </w:tc>
        <w:tc>
          <w:tcPr>
            <w:tcW w:w="1477" w:type="dxa"/>
            <w:tcBorders>
              <w:top w:val="nil"/>
              <w:left w:val="nil"/>
              <w:bottom w:val="nil"/>
              <w:right w:val="nil"/>
            </w:tcBorders>
            <w:shd w:val="clear" w:color="000000" w:fill="F2F2F2"/>
            <w:noWrap/>
            <w:vAlign w:val="bottom"/>
            <w:hideMark/>
          </w:tcPr>
          <w:p w14:paraId="2B9ED0F6"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HLUN B</w:t>
            </w:r>
          </w:p>
        </w:tc>
        <w:tc>
          <w:tcPr>
            <w:tcW w:w="2320" w:type="dxa"/>
            <w:tcBorders>
              <w:top w:val="nil"/>
              <w:left w:val="nil"/>
              <w:bottom w:val="nil"/>
              <w:right w:val="nil"/>
            </w:tcBorders>
            <w:shd w:val="clear" w:color="000000" w:fill="F2F2F2"/>
            <w:noWrap/>
            <w:vAlign w:val="bottom"/>
            <w:hideMark/>
          </w:tcPr>
          <w:p w14:paraId="06C349FB"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2.108</w:t>
            </w:r>
          </w:p>
        </w:tc>
      </w:tr>
      <w:tr w:rsidR="00B25B51" w:rsidRPr="00A71642" w14:paraId="0348D224" w14:textId="77777777" w:rsidTr="00825943">
        <w:trPr>
          <w:trHeight w:val="264"/>
        </w:trPr>
        <w:tc>
          <w:tcPr>
            <w:tcW w:w="380" w:type="dxa"/>
            <w:tcBorders>
              <w:top w:val="nil"/>
              <w:left w:val="nil"/>
              <w:bottom w:val="nil"/>
              <w:right w:val="nil"/>
            </w:tcBorders>
            <w:shd w:val="clear" w:color="auto" w:fill="auto"/>
            <w:noWrap/>
            <w:vAlign w:val="bottom"/>
            <w:hideMark/>
          </w:tcPr>
          <w:p w14:paraId="6A71E470"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33</w:t>
            </w:r>
          </w:p>
        </w:tc>
        <w:tc>
          <w:tcPr>
            <w:tcW w:w="3723" w:type="dxa"/>
            <w:tcBorders>
              <w:top w:val="nil"/>
              <w:left w:val="nil"/>
              <w:bottom w:val="nil"/>
              <w:right w:val="nil"/>
            </w:tcBorders>
            <w:shd w:val="clear" w:color="auto" w:fill="auto"/>
            <w:noWrap/>
            <w:vAlign w:val="bottom"/>
            <w:hideMark/>
          </w:tcPr>
          <w:p w14:paraId="2E559F24"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en-US" w:eastAsia="da-DK"/>
              </w:rPr>
            </w:pPr>
            <w:r w:rsidRPr="00A71642">
              <w:rPr>
                <w:rFonts w:ascii="Nordnet Sans" w:eastAsia="Times New Roman" w:hAnsi="Nordnet Sans" w:cs="Times New Roman"/>
                <w:color w:val="000000"/>
                <w:sz w:val="20"/>
                <w:szCs w:val="20"/>
                <w:lang w:val="en-US" w:eastAsia="da-DK"/>
              </w:rPr>
              <w:t>Spar Nord Bank A/S</w:t>
            </w:r>
          </w:p>
        </w:tc>
        <w:tc>
          <w:tcPr>
            <w:tcW w:w="1477" w:type="dxa"/>
            <w:tcBorders>
              <w:top w:val="nil"/>
              <w:left w:val="nil"/>
              <w:bottom w:val="nil"/>
              <w:right w:val="nil"/>
            </w:tcBorders>
            <w:shd w:val="clear" w:color="auto" w:fill="auto"/>
            <w:noWrap/>
            <w:vAlign w:val="bottom"/>
            <w:hideMark/>
          </w:tcPr>
          <w:p w14:paraId="25C6E49F"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SPNO</w:t>
            </w:r>
          </w:p>
        </w:tc>
        <w:tc>
          <w:tcPr>
            <w:tcW w:w="2320" w:type="dxa"/>
            <w:tcBorders>
              <w:top w:val="nil"/>
              <w:left w:val="nil"/>
              <w:bottom w:val="nil"/>
              <w:right w:val="nil"/>
            </w:tcBorders>
            <w:shd w:val="clear" w:color="auto" w:fill="auto"/>
            <w:noWrap/>
            <w:vAlign w:val="bottom"/>
            <w:hideMark/>
          </w:tcPr>
          <w:p w14:paraId="5A3D789C"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1.542</w:t>
            </w:r>
          </w:p>
        </w:tc>
      </w:tr>
      <w:tr w:rsidR="00B25B51" w:rsidRPr="00A71642" w14:paraId="0EDABA30" w14:textId="77777777" w:rsidTr="00825943">
        <w:trPr>
          <w:trHeight w:val="264"/>
        </w:trPr>
        <w:tc>
          <w:tcPr>
            <w:tcW w:w="380" w:type="dxa"/>
            <w:tcBorders>
              <w:top w:val="nil"/>
              <w:left w:val="nil"/>
              <w:bottom w:val="nil"/>
              <w:right w:val="nil"/>
            </w:tcBorders>
            <w:shd w:val="clear" w:color="000000" w:fill="F2F2F2"/>
            <w:noWrap/>
            <w:vAlign w:val="bottom"/>
            <w:hideMark/>
          </w:tcPr>
          <w:p w14:paraId="1BB25DE9"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34</w:t>
            </w:r>
          </w:p>
        </w:tc>
        <w:tc>
          <w:tcPr>
            <w:tcW w:w="3723" w:type="dxa"/>
            <w:tcBorders>
              <w:top w:val="nil"/>
              <w:left w:val="nil"/>
              <w:bottom w:val="nil"/>
              <w:right w:val="nil"/>
            </w:tcBorders>
            <w:shd w:val="clear" w:color="000000" w:fill="F2F2F2"/>
            <w:noWrap/>
            <w:vAlign w:val="bottom"/>
            <w:hideMark/>
          </w:tcPr>
          <w:p w14:paraId="24C97B48"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Noble Corporation plc</w:t>
            </w:r>
          </w:p>
        </w:tc>
        <w:tc>
          <w:tcPr>
            <w:tcW w:w="1477" w:type="dxa"/>
            <w:tcBorders>
              <w:top w:val="nil"/>
              <w:left w:val="nil"/>
              <w:bottom w:val="nil"/>
              <w:right w:val="nil"/>
            </w:tcBorders>
            <w:shd w:val="clear" w:color="000000" w:fill="F2F2F2"/>
            <w:noWrap/>
            <w:vAlign w:val="bottom"/>
            <w:hideMark/>
          </w:tcPr>
          <w:p w14:paraId="608B3625"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NOBLE</w:t>
            </w:r>
          </w:p>
        </w:tc>
        <w:tc>
          <w:tcPr>
            <w:tcW w:w="2320" w:type="dxa"/>
            <w:tcBorders>
              <w:top w:val="nil"/>
              <w:left w:val="nil"/>
              <w:bottom w:val="nil"/>
              <w:right w:val="nil"/>
            </w:tcBorders>
            <w:shd w:val="clear" w:color="000000" w:fill="F2F2F2"/>
            <w:noWrap/>
            <w:vAlign w:val="bottom"/>
            <w:hideMark/>
          </w:tcPr>
          <w:p w14:paraId="57A92419"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571</w:t>
            </w:r>
          </w:p>
        </w:tc>
      </w:tr>
      <w:tr w:rsidR="00B25B51" w:rsidRPr="00A71642" w14:paraId="147471B7" w14:textId="77777777" w:rsidTr="00825943">
        <w:trPr>
          <w:trHeight w:val="264"/>
        </w:trPr>
        <w:tc>
          <w:tcPr>
            <w:tcW w:w="380" w:type="dxa"/>
            <w:tcBorders>
              <w:top w:val="nil"/>
              <w:left w:val="nil"/>
              <w:bottom w:val="single" w:sz="4" w:space="0" w:color="000000"/>
              <w:right w:val="nil"/>
            </w:tcBorders>
            <w:shd w:val="clear" w:color="auto" w:fill="auto"/>
            <w:noWrap/>
            <w:vAlign w:val="bottom"/>
            <w:hideMark/>
          </w:tcPr>
          <w:p w14:paraId="78257483"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35</w:t>
            </w:r>
          </w:p>
        </w:tc>
        <w:tc>
          <w:tcPr>
            <w:tcW w:w="3723" w:type="dxa"/>
            <w:tcBorders>
              <w:top w:val="nil"/>
              <w:left w:val="nil"/>
              <w:bottom w:val="single" w:sz="4" w:space="0" w:color="000000"/>
              <w:right w:val="nil"/>
            </w:tcBorders>
            <w:shd w:val="clear" w:color="auto" w:fill="auto"/>
            <w:noWrap/>
            <w:vAlign w:val="bottom"/>
            <w:hideMark/>
          </w:tcPr>
          <w:p w14:paraId="4FF3C4D1"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Rockwool A/S A</w:t>
            </w:r>
          </w:p>
        </w:tc>
        <w:tc>
          <w:tcPr>
            <w:tcW w:w="1477" w:type="dxa"/>
            <w:tcBorders>
              <w:top w:val="nil"/>
              <w:left w:val="nil"/>
              <w:bottom w:val="single" w:sz="4" w:space="0" w:color="000000"/>
              <w:right w:val="nil"/>
            </w:tcBorders>
            <w:shd w:val="clear" w:color="auto" w:fill="auto"/>
            <w:noWrap/>
            <w:vAlign w:val="bottom"/>
            <w:hideMark/>
          </w:tcPr>
          <w:p w14:paraId="55D2703F" w14:textId="77777777" w:rsidR="00B25B51" w:rsidRPr="00A71642" w:rsidRDefault="00B25B51" w:rsidP="00825943">
            <w:pPr>
              <w:spacing w:after="0" w:line="240" w:lineRule="auto"/>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ROCK A</w:t>
            </w:r>
          </w:p>
        </w:tc>
        <w:tc>
          <w:tcPr>
            <w:tcW w:w="2320" w:type="dxa"/>
            <w:tcBorders>
              <w:top w:val="nil"/>
              <w:left w:val="nil"/>
              <w:bottom w:val="single" w:sz="4" w:space="0" w:color="000000"/>
              <w:right w:val="nil"/>
            </w:tcBorders>
            <w:shd w:val="clear" w:color="auto" w:fill="auto"/>
            <w:noWrap/>
            <w:vAlign w:val="bottom"/>
            <w:hideMark/>
          </w:tcPr>
          <w:p w14:paraId="0529176D" w14:textId="77777777" w:rsidR="00B25B51" w:rsidRPr="00A71642" w:rsidRDefault="00B25B51" w:rsidP="00825943">
            <w:pPr>
              <w:spacing w:after="0" w:line="240" w:lineRule="auto"/>
              <w:jc w:val="right"/>
              <w:rPr>
                <w:rFonts w:ascii="Nordnet Sans" w:eastAsia="Times New Roman" w:hAnsi="Nordnet Sans" w:cs="Times New Roman"/>
                <w:color w:val="000000"/>
                <w:sz w:val="20"/>
                <w:szCs w:val="20"/>
                <w:lang w:val="da-DK" w:eastAsia="da-DK"/>
              </w:rPr>
            </w:pPr>
            <w:r w:rsidRPr="00A71642">
              <w:rPr>
                <w:rFonts w:ascii="Nordnet Sans" w:eastAsia="Times New Roman" w:hAnsi="Nordnet Sans" w:cs="Times New Roman"/>
                <w:color w:val="000000"/>
                <w:sz w:val="20"/>
                <w:szCs w:val="20"/>
                <w:lang w:val="da-DK" w:eastAsia="da-DK"/>
              </w:rPr>
              <w:t>493</w:t>
            </w:r>
          </w:p>
        </w:tc>
      </w:tr>
    </w:tbl>
    <w:p w14:paraId="45D4C299" w14:textId="77777777" w:rsidR="00B25B51" w:rsidRDefault="00B25B51">
      <w:pPr>
        <w:rPr>
          <w:lang w:val="da-DK"/>
        </w:rPr>
      </w:pPr>
    </w:p>
    <w:p w14:paraId="4ED8BBC7" w14:textId="77777777" w:rsidR="001D323F" w:rsidRPr="00E96FDD" w:rsidRDefault="001D323F">
      <w:pPr>
        <w:rPr>
          <w:sz w:val="28"/>
          <w:szCs w:val="28"/>
          <w:lang w:val="da-DK"/>
        </w:rPr>
      </w:pPr>
    </w:p>
    <w:p w14:paraId="40C11D17" w14:textId="44B61163" w:rsidR="001D323F" w:rsidRPr="00E96FDD" w:rsidRDefault="001D323F" w:rsidP="001D323F">
      <w:pPr>
        <w:rPr>
          <w:sz w:val="28"/>
          <w:szCs w:val="28"/>
          <w:lang w:val="da-DK"/>
        </w:rPr>
      </w:pPr>
      <w:r w:rsidRPr="00E96FDD">
        <w:rPr>
          <w:sz w:val="28"/>
          <w:szCs w:val="28"/>
          <w:lang w:val="da-DK"/>
        </w:rPr>
        <w:t xml:space="preserve">*beregningerne er foretaget med slutkurser per 16/5. Forudsætningerne er markedsværdi af </w:t>
      </w:r>
      <w:proofErr w:type="spellStart"/>
      <w:r w:rsidRPr="00E96FDD">
        <w:rPr>
          <w:sz w:val="28"/>
          <w:szCs w:val="28"/>
          <w:lang w:val="da-DK"/>
        </w:rPr>
        <w:t>free</w:t>
      </w:r>
      <w:proofErr w:type="spellEnd"/>
      <w:r w:rsidRPr="00E96FDD">
        <w:rPr>
          <w:sz w:val="28"/>
          <w:szCs w:val="28"/>
          <w:lang w:val="da-DK"/>
        </w:rPr>
        <w:t xml:space="preserve"> </w:t>
      </w:r>
      <w:proofErr w:type="spellStart"/>
      <w:r w:rsidRPr="00E96FDD">
        <w:rPr>
          <w:sz w:val="28"/>
          <w:szCs w:val="28"/>
          <w:lang w:val="da-DK"/>
        </w:rPr>
        <w:t>float</w:t>
      </w:r>
      <w:proofErr w:type="spellEnd"/>
      <w:r w:rsidRPr="00E96FDD">
        <w:rPr>
          <w:sz w:val="28"/>
          <w:szCs w:val="28"/>
          <w:lang w:val="da-DK"/>
        </w:rPr>
        <w:t xml:space="preserve"> per ultimo 2024. Nordnet tager forbehold for unøjagtigheder og regnefejl.</w:t>
      </w:r>
      <w:r w:rsidR="00E96FDD" w:rsidRPr="00E96FDD">
        <w:rPr>
          <w:sz w:val="28"/>
          <w:szCs w:val="28"/>
          <w:lang w:val="da-DK"/>
        </w:rPr>
        <w:t xml:space="preserve"> Det er med forbehold for Nasdaqs beslutning om </w:t>
      </w:r>
      <w:proofErr w:type="spellStart"/>
      <w:r w:rsidR="00E96FDD" w:rsidRPr="00E96FDD">
        <w:rPr>
          <w:sz w:val="28"/>
          <w:szCs w:val="28"/>
          <w:lang w:val="da-DK"/>
        </w:rPr>
        <w:t>free-float</w:t>
      </w:r>
      <w:proofErr w:type="spellEnd"/>
      <w:r w:rsidR="00BF67B3">
        <w:rPr>
          <w:sz w:val="28"/>
          <w:szCs w:val="28"/>
          <w:lang w:val="da-DK"/>
        </w:rPr>
        <w:t xml:space="preserve"> og generelt. </w:t>
      </w:r>
    </w:p>
    <w:sectPr w:rsidR="001D323F" w:rsidRPr="00E96F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Nordnet Sans">
    <w:panose1 w:val="00000500000000000000"/>
    <w:charset w:val="00"/>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A7755"/>
    <w:multiLevelType w:val="hybridMultilevel"/>
    <w:tmpl w:val="E49E3A68"/>
    <w:lvl w:ilvl="0" w:tplc="ED36F9F6">
      <w:start w:val="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5180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51"/>
    <w:rsid w:val="000D513E"/>
    <w:rsid w:val="000F52CF"/>
    <w:rsid w:val="001D323F"/>
    <w:rsid w:val="001E5D7B"/>
    <w:rsid w:val="002517AB"/>
    <w:rsid w:val="0029293B"/>
    <w:rsid w:val="002D1C70"/>
    <w:rsid w:val="003172BD"/>
    <w:rsid w:val="003B12C0"/>
    <w:rsid w:val="004F181C"/>
    <w:rsid w:val="004F2BDD"/>
    <w:rsid w:val="005651A2"/>
    <w:rsid w:val="005D3ABD"/>
    <w:rsid w:val="00821067"/>
    <w:rsid w:val="00B25B51"/>
    <w:rsid w:val="00B36393"/>
    <w:rsid w:val="00BF67B3"/>
    <w:rsid w:val="00E96FDD"/>
    <w:rsid w:val="00FC0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8B62"/>
  <w15:chartTrackingRefBased/>
  <w15:docId w15:val="{DE784832-DDA1-484F-9F82-A0AAFBB5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B51"/>
  </w:style>
  <w:style w:type="paragraph" w:styleId="Heading1">
    <w:name w:val="heading 1"/>
    <w:basedOn w:val="Normal"/>
    <w:next w:val="Normal"/>
    <w:link w:val="Heading1Char"/>
    <w:uiPriority w:val="9"/>
    <w:qFormat/>
    <w:rsid w:val="005D3ABD"/>
    <w:pPr>
      <w:keepNext/>
      <w:keepLines/>
      <w:spacing w:before="400" w:after="40" w:line="240" w:lineRule="auto"/>
      <w:outlineLvl w:val="0"/>
    </w:pPr>
    <w:rPr>
      <w:rFonts w:asciiTheme="majorHAnsi" w:eastAsiaTheme="majorEastAsia" w:hAnsiTheme="majorHAnsi" w:cstheme="majorBidi"/>
      <w:color w:val="00647A" w:themeColor="accent1" w:themeShade="80"/>
      <w:sz w:val="36"/>
      <w:szCs w:val="36"/>
    </w:rPr>
  </w:style>
  <w:style w:type="paragraph" w:styleId="Heading2">
    <w:name w:val="heading 2"/>
    <w:basedOn w:val="Normal"/>
    <w:next w:val="Normal"/>
    <w:link w:val="Heading2Char"/>
    <w:uiPriority w:val="9"/>
    <w:unhideWhenUsed/>
    <w:qFormat/>
    <w:rsid w:val="005D3ABD"/>
    <w:pPr>
      <w:keepNext/>
      <w:keepLines/>
      <w:spacing w:before="40" w:after="0" w:line="240" w:lineRule="auto"/>
      <w:outlineLvl w:val="1"/>
    </w:pPr>
    <w:rPr>
      <w:rFonts w:asciiTheme="majorHAnsi" w:eastAsiaTheme="majorEastAsia" w:hAnsiTheme="majorHAnsi" w:cstheme="majorBidi"/>
      <w:color w:val="0095B7" w:themeColor="accent1" w:themeShade="BF"/>
      <w:sz w:val="32"/>
      <w:szCs w:val="32"/>
    </w:rPr>
  </w:style>
  <w:style w:type="paragraph" w:styleId="Heading3">
    <w:name w:val="heading 3"/>
    <w:basedOn w:val="Normal"/>
    <w:next w:val="Normal"/>
    <w:link w:val="Heading3Char"/>
    <w:uiPriority w:val="9"/>
    <w:semiHidden/>
    <w:unhideWhenUsed/>
    <w:qFormat/>
    <w:rsid w:val="005D3ABD"/>
    <w:pPr>
      <w:keepNext/>
      <w:keepLines/>
      <w:spacing w:before="40" w:after="0" w:line="240" w:lineRule="auto"/>
      <w:outlineLvl w:val="2"/>
    </w:pPr>
    <w:rPr>
      <w:rFonts w:asciiTheme="majorHAnsi" w:eastAsiaTheme="majorEastAsia" w:hAnsiTheme="majorHAnsi" w:cstheme="majorBidi"/>
      <w:color w:val="0095B7" w:themeColor="accent1" w:themeShade="BF"/>
      <w:sz w:val="28"/>
      <w:szCs w:val="28"/>
    </w:rPr>
  </w:style>
  <w:style w:type="paragraph" w:styleId="Heading4">
    <w:name w:val="heading 4"/>
    <w:basedOn w:val="Normal"/>
    <w:next w:val="Normal"/>
    <w:link w:val="Heading4Char"/>
    <w:uiPriority w:val="9"/>
    <w:semiHidden/>
    <w:unhideWhenUsed/>
    <w:qFormat/>
    <w:rsid w:val="005D3ABD"/>
    <w:pPr>
      <w:keepNext/>
      <w:keepLines/>
      <w:spacing w:before="40" w:after="0"/>
      <w:outlineLvl w:val="3"/>
    </w:pPr>
    <w:rPr>
      <w:rFonts w:asciiTheme="majorHAnsi" w:eastAsiaTheme="majorEastAsia" w:hAnsiTheme="majorHAnsi" w:cstheme="majorBidi"/>
      <w:color w:val="0095B7" w:themeColor="accent1" w:themeShade="BF"/>
      <w:sz w:val="24"/>
      <w:szCs w:val="24"/>
    </w:rPr>
  </w:style>
  <w:style w:type="paragraph" w:styleId="Heading5">
    <w:name w:val="heading 5"/>
    <w:basedOn w:val="Normal"/>
    <w:next w:val="Normal"/>
    <w:link w:val="Heading5Char"/>
    <w:uiPriority w:val="9"/>
    <w:semiHidden/>
    <w:unhideWhenUsed/>
    <w:qFormat/>
    <w:rsid w:val="005D3ABD"/>
    <w:pPr>
      <w:keepNext/>
      <w:keepLines/>
      <w:spacing w:before="40" w:after="0"/>
      <w:outlineLvl w:val="4"/>
    </w:pPr>
    <w:rPr>
      <w:rFonts w:asciiTheme="majorHAnsi" w:eastAsiaTheme="majorEastAsia" w:hAnsiTheme="majorHAnsi" w:cstheme="majorBidi"/>
      <w:caps/>
      <w:color w:val="0095B7" w:themeColor="accent1" w:themeShade="BF"/>
    </w:rPr>
  </w:style>
  <w:style w:type="paragraph" w:styleId="Heading6">
    <w:name w:val="heading 6"/>
    <w:basedOn w:val="Normal"/>
    <w:next w:val="Normal"/>
    <w:link w:val="Heading6Char"/>
    <w:uiPriority w:val="9"/>
    <w:semiHidden/>
    <w:unhideWhenUsed/>
    <w:qFormat/>
    <w:rsid w:val="005D3ABD"/>
    <w:pPr>
      <w:keepNext/>
      <w:keepLines/>
      <w:spacing w:before="40" w:after="0"/>
      <w:outlineLvl w:val="5"/>
    </w:pPr>
    <w:rPr>
      <w:rFonts w:asciiTheme="majorHAnsi" w:eastAsiaTheme="majorEastAsia" w:hAnsiTheme="majorHAnsi" w:cstheme="majorBidi"/>
      <w:i/>
      <w:iCs/>
      <w:caps/>
      <w:color w:val="00647A" w:themeColor="accent1" w:themeShade="80"/>
    </w:rPr>
  </w:style>
  <w:style w:type="paragraph" w:styleId="Heading7">
    <w:name w:val="heading 7"/>
    <w:basedOn w:val="Normal"/>
    <w:next w:val="Normal"/>
    <w:link w:val="Heading7Char"/>
    <w:uiPriority w:val="9"/>
    <w:semiHidden/>
    <w:unhideWhenUsed/>
    <w:qFormat/>
    <w:rsid w:val="005D3ABD"/>
    <w:pPr>
      <w:keepNext/>
      <w:keepLines/>
      <w:spacing w:before="40" w:after="0"/>
      <w:outlineLvl w:val="6"/>
    </w:pPr>
    <w:rPr>
      <w:rFonts w:asciiTheme="majorHAnsi" w:eastAsiaTheme="majorEastAsia" w:hAnsiTheme="majorHAnsi" w:cstheme="majorBidi"/>
      <w:b/>
      <w:bCs/>
      <w:color w:val="00647A" w:themeColor="accent1" w:themeShade="80"/>
    </w:rPr>
  </w:style>
  <w:style w:type="paragraph" w:styleId="Heading8">
    <w:name w:val="heading 8"/>
    <w:basedOn w:val="Normal"/>
    <w:next w:val="Normal"/>
    <w:link w:val="Heading8Char"/>
    <w:uiPriority w:val="9"/>
    <w:semiHidden/>
    <w:unhideWhenUsed/>
    <w:qFormat/>
    <w:rsid w:val="005D3ABD"/>
    <w:pPr>
      <w:keepNext/>
      <w:keepLines/>
      <w:spacing w:before="40" w:after="0"/>
      <w:outlineLvl w:val="7"/>
    </w:pPr>
    <w:rPr>
      <w:rFonts w:asciiTheme="majorHAnsi" w:eastAsiaTheme="majorEastAsia" w:hAnsiTheme="majorHAnsi" w:cstheme="majorBidi"/>
      <w:b/>
      <w:bCs/>
      <w:i/>
      <w:iCs/>
      <w:color w:val="00647A" w:themeColor="accent1" w:themeShade="80"/>
    </w:rPr>
  </w:style>
  <w:style w:type="paragraph" w:styleId="Heading9">
    <w:name w:val="heading 9"/>
    <w:basedOn w:val="Normal"/>
    <w:next w:val="Normal"/>
    <w:link w:val="Heading9Char"/>
    <w:uiPriority w:val="9"/>
    <w:semiHidden/>
    <w:unhideWhenUsed/>
    <w:qFormat/>
    <w:rsid w:val="005D3ABD"/>
    <w:pPr>
      <w:keepNext/>
      <w:keepLines/>
      <w:spacing w:before="40" w:after="0"/>
      <w:outlineLvl w:val="8"/>
    </w:pPr>
    <w:rPr>
      <w:rFonts w:asciiTheme="majorHAnsi" w:eastAsiaTheme="majorEastAsia" w:hAnsiTheme="majorHAnsi" w:cstheme="majorBidi"/>
      <w:i/>
      <w:iCs/>
      <w:color w:val="00647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ABD"/>
    <w:rPr>
      <w:rFonts w:asciiTheme="majorHAnsi" w:eastAsiaTheme="majorEastAsia" w:hAnsiTheme="majorHAnsi" w:cstheme="majorBidi"/>
      <w:color w:val="00647A" w:themeColor="accent1" w:themeShade="80"/>
      <w:sz w:val="36"/>
      <w:szCs w:val="36"/>
    </w:rPr>
  </w:style>
  <w:style w:type="character" w:customStyle="1" w:styleId="Heading2Char">
    <w:name w:val="Heading 2 Char"/>
    <w:basedOn w:val="DefaultParagraphFont"/>
    <w:link w:val="Heading2"/>
    <w:uiPriority w:val="9"/>
    <w:rsid w:val="005D3ABD"/>
    <w:rPr>
      <w:rFonts w:asciiTheme="majorHAnsi" w:eastAsiaTheme="majorEastAsia" w:hAnsiTheme="majorHAnsi" w:cstheme="majorBidi"/>
      <w:color w:val="0095B7" w:themeColor="accent1" w:themeShade="BF"/>
      <w:sz w:val="32"/>
      <w:szCs w:val="32"/>
    </w:rPr>
  </w:style>
  <w:style w:type="character" w:customStyle="1" w:styleId="Heading3Char">
    <w:name w:val="Heading 3 Char"/>
    <w:basedOn w:val="DefaultParagraphFont"/>
    <w:link w:val="Heading3"/>
    <w:uiPriority w:val="9"/>
    <w:semiHidden/>
    <w:rsid w:val="005D3ABD"/>
    <w:rPr>
      <w:rFonts w:asciiTheme="majorHAnsi" w:eastAsiaTheme="majorEastAsia" w:hAnsiTheme="majorHAnsi" w:cstheme="majorBidi"/>
      <w:color w:val="0095B7" w:themeColor="accent1" w:themeShade="BF"/>
      <w:sz w:val="28"/>
      <w:szCs w:val="28"/>
    </w:rPr>
  </w:style>
  <w:style w:type="character" w:customStyle="1" w:styleId="Heading4Char">
    <w:name w:val="Heading 4 Char"/>
    <w:basedOn w:val="DefaultParagraphFont"/>
    <w:link w:val="Heading4"/>
    <w:uiPriority w:val="9"/>
    <w:semiHidden/>
    <w:rsid w:val="005D3ABD"/>
    <w:rPr>
      <w:rFonts w:asciiTheme="majorHAnsi" w:eastAsiaTheme="majorEastAsia" w:hAnsiTheme="majorHAnsi" w:cstheme="majorBidi"/>
      <w:color w:val="0095B7" w:themeColor="accent1" w:themeShade="BF"/>
      <w:sz w:val="24"/>
      <w:szCs w:val="24"/>
    </w:rPr>
  </w:style>
  <w:style w:type="character" w:customStyle="1" w:styleId="Heading5Char">
    <w:name w:val="Heading 5 Char"/>
    <w:basedOn w:val="DefaultParagraphFont"/>
    <w:link w:val="Heading5"/>
    <w:uiPriority w:val="9"/>
    <w:semiHidden/>
    <w:rsid w:val="005D3ABD"/>
    <w:rPr>
      <w:rFonts w:asciiTheme="majorHAnsi" w:eastAsiaTheme="majorEastAsia" w:hAnsiTheme="majorHAnsi" w:cstheme="majorBidi"/>
      <w:caps/>
      <w:color w:val="0095B7" w:themeColor="accent1" w:themeShade="BF"/>
    </w:rPr>
  </w:style>
  <w:style w:type="character" w:customStyle="1" w:styleId="Heading6Char">
    <w:name w:val="Heading 6 Char"/>
    <w:basedOn w:val="DefaultParagraphFont"/>
    <w:link w:val="Heading6"/>
    <w:uiPriority w:val="9"/>
    <w:semiHidden/>
    <w:rsid w:val="005D3ABD"/>
    <w:rPr>
      <w:rFonts w:asciiTheme="majorHAnsi" w:eastAsiaTheme="majorEastAsia" w:hAnsiTheme="majorHAnsi" w:cstheme="majorBidi"/>
      <w:i/>
      <w:iCs/>
      <w:caps/>
      <w:color w:val="00647A" w:themeColor="accent1" w:themeShade="80"/>
    </w:rPr>
  </w:style>
  <w:style w:type="character" w:customStyle="1" w:styleId="Heading7Char">
    <w:name w:val="Heading 7 Char"/>
    <w:basedOn w:val="DefaultParagraphFont"/>
    <w:link w:val="Heading7"/>
    <w:uiPriority w:val="9"/>
    <w:semiHidden/>
    <w:rsid w:val="005D3ABD"/>
    <w:rPr>
      <w:rFonts w:asciiTheme="majorHAnsi" w:eastAsiaTheme="majorEastAsia" w:hAnsiTheme="majorHAnsi" w:cstheme="majorBidi"/>
      <w:b/>
      <w:bCs/>
      <w:color w:val="00647A" w:themeColor="accent1" w:themeShade="80"/>
    </w:rPr>
  </w:style>
  <w:style w:type="character" w:customStyle="1" w:styleId="Heading8Char">
    <w:name w:val="Heading 8 Char"/>
    <w:basedOn w:val="DefaultParagraphFont"/>
    <w:link w:val="Heading8"/>
    <w:uiPriority w:val="9"/>
    <w:semiHidden/>
    <w:rsid w:val="005D3ABD"/>
    <w:rPr>
      <w:rFonts w:asciiTheme="majorHAnsi" w:eastAsiaTheme="majorEastAsia" w:hAnsiTheme="majorHAnsi" w:cstheme="majorBidi"/>
      <w:b/>
      <w:bCs/>
      <w:i/>
      <w:iCs/>
      <w:color w:val="00647A" w:themeColor="accent1" w:themeShade="80"/>
    </w:rPr>
  </w:style>
  <w:style w:type="character" w:customStyle="1" w:styleId="Heading9Char">
    <w:name w:val="Heading 9 Char"/>
    <w:basedOn w:val="DefaultParagraphFont"/>
    <w:link w:val="Heading9"/>
    <w:uiPriority w:val="9"/>
    <w:semiHidden/>
    <w:rsid w:val="005D3ABD"/>
    <w:rPr>
      <w:rFonts w:asciiTheme="majorHAnsi" w:eastAsiaTheme="majorEastAsia" w:hAnsiTheme="majorHAnsi" w:cstheme="majorBidi"/>
      <w:i/>
      <w:iCs/>
      <w:color w:val="00647A" w:themeColor="accent1" w:themeShade="80"/>
    </w:rPr>
  </w:style>
  <w:style w:type="paragraph" w:styleId="Caption">
    <w:name w:val="caption"/>
    <w:basedOn w:val="Normal"/>
    <w:next w:val="Normal"/>
    <w:uiPriority w:val="35"/>
    <w:semiHidden/>
    <w:unhideWhenUsed/>
    <w:qFormat/>
    <w:rsid w:val="005D3ABD"/>
    <w:pPr>
      <w:spacing w:line="240" w:lineRule="auto"/>
    </w:pPr>
    <w:rPr>
      <w:b/>
      <w:bCs/>
      <w:smallCaps/>
      <w:color w:val="4B4B46" w:themeColor="text2"/>
    </w:rPr>
  </w:style>
  <w:style w:type="paragraph" w:styleId="Title">
    <w:name w:val="Title"/>
    <w:basedOn w:val="Normal"/>
    <w:next w:val="Normal"/>
    <w:link w:val="TitleChar"/>
    <w:uiPriority w:val="10"/>
    <w:qFormat/>
    <w:rsid w:val="005D3ABD"/>
    <w:pPr>
      <w:spacing w:after="0" w:line="204" w:lineRule="auto"/>
      <w:contextualSpacing/>
    </w:pPr>
    <w:rPr>
      <w:rFonts w:asciiTheme="majorHAnsi" w:eastAsiaTheme="majorEastAsia" w:hAnsiTheme="majorHAnsi" w:cstheme="majorBidi"/>
      <w:caps/>
      <w:color w:val="4B4B46" w:themeColor="text2"/>
      <w:spacing w:val="-15"/>
      <w:sz w:val="72"/>
      <w:szCs w:val="72"/>
    </w:rPr>
  </w:style>
  <w:style w:type="character" w:customStyle="1" w:styleId="TitleChar">
    <w:name w:val="Title Char"/>
    <w:basedOn w:val="DefaultParagraphFont"/>
    <w:link w:val="Title"/>
    <w:uiPriority w:val="10"/>
    <w:rsid w:val="005D3ABD"/>
    <w:rPr>
      <w:rFonts w:asciiTheme="majorHAnsi" w:eastAsiaTheme="majorEastAsia" w:hAnsiTheme="majorHAnsi" w:cstheme="majorBidi"/>
      <w:caps/>
      <w:color w:val="4B4B46" w:themeColor="text2"/>
      <w:spacing w:val="-15"/>
      <w:sz w:val="72"/>
      <w:szCs w:val="72"/>
    </w:rPr>
  </w:style>
  <w:style w:type="paragraph" w:styleId="Subtitle">
    <w:name w:val="Subtitle"/>
    <w:basedOn w:val="Normal"/>
    <w:next w:val="Normal"/>
    <w:link w:val="SubtitleChar"/>
    <w:uiPriority w:val="11"/>
    <w:qFormat/>
    <w:rsid w:val="005D3ABD"/>
    <w:pPr>
      <w:numPr>
        <w:ilvl w:val="1"/>
      </w:numPr>
      <w:spacing w:after="240" w:line="240" w:lineRule="auto"/>
    </w:pPr>
    <w:rPr>
      <w:rFonts w:asciiTheme="majorHAnsi" w:eastAsiaTheme="majorEastAsia" w:hAnsiTheme="majorHAnsi" w:cstheme="majorBidi"/>
      <w:color w:val="00C8F5" w:themeColor="accent1"/>
      <w:sz w:val="28"/>
      <w:szCs w:val="28"/>
    </w:rPr>
  </w:style>
  <w:style w:type="character" w:customStyle="1" w:styleId="SubtitleChar">
    <w:name w:val="Subtitle Char"/>
    <w:basedOn w:val="DefaultParagraphFont"/>
    <w:link w:val="Subtitle"/>
    <w:uiPriority w:val="11"/>
    <w:rsid w:val="005D3ABD"/>
    <w:rPr>
      <w:rFonts w:asciiTheme="majorHAnsi" w:eastAsiaTheme="majorEastAsia" w:hAnsiTheme="majorHAnsi" w:cstheme="majorBidi"/>
      <w:color w:val="00C8F5" w:themeColor="accent1"/>
      <w:sz w:val="28"/>
      <w:szCs w:val="28"/>
    </w:rPr>
  </w:style>
  <w:style w:type="character" w:styleId="Strong">
    <w:name w:val="Strong"/>
    <w:basedOn w:val="DefaultParagraphFont"/>
    <w:uiPriority w:val="22"/>
    <w:qFormat/>
    <w:rsid w:val="005D3ABD"/>
    <w:rPr>
      <w:b/>
      <w:bCs/>
    </w:rPr>
  </w:style>
  <w:style w:type="character" w:styleId="Emphasis">
    <w:name w:val="Emphasis"/>
    <w:basedOn w:val="DefaultParagraphFont"/>
    <w:uiPriority w:val="20"/>
    <w:qFormat/>
    <w:rsid w:val="005D3ABD"/>
    <w:rPr>
      <w:i/>
      <w:iCs/>
    </w:rPr>
  </w:style>
  <w:style w:type="paragraph" w:styleId="NoSpacing">
    <w:name w:val="No Spacing"/>
    <w:uiPriority w:val="1"/>
    <w:qFormat/>
    <w:rsid w:val="005D3ABD"/>
    <w:pPr>
      <w:spacing w:after="0" w:line="240" w:lineRule="auto"/>
    </w:pPr>
  </w:style>
  <w:style w:type="paragraph" w:styleId="Quote">
    <w:name w:val="Quote"/>
    <w:basedOn w:val="Normal"/>
    <w:next w:val="Normal"/>
    <w:link w:val="QuoteChar"/>
    <w:uiPriority w:val="29"/>
    <w:qFormat/>
    <w:rsid w:val="005D3ABD"/>
    <w:pPr>
      <w:spacing w:before="120" w:after="120"/>
      <w:ind w:left="720"/>
    </w:pPr>
    <w:rPr>
      <w:color w:val="4B4B46" w:themeColor="text2"/>
      <w:sz w:val="24"/>
      <w:szCs w:val="24"/>
    </w:rPr>
  </w:style>
  <w:style w:type="character" w:customStyle="1" w:styleId="QuoteChar">
    <w:name w:val="Quote Char"/>
    <w:basedOn w:val="DefaultParagraphFont"/>
    <w:link w:val="Quote"/>
    <w:uiPriority w:val="29"/>
    <w:rsid w:val="005D3ABD"/>
    <w:rPr>
      <w:color w:val="4B4B46" w:themeColor="text2"/>
      <w:sz w:val="24"/>
      <w:szCs w:val="24"/>
    </w:rPr>
  </w:style>
  <w:style w:type="paragraph" w:styleId="IntenseQuote">
    <w:name w:val="Intense Quote"/>
    <w:basedOn w:val="Normal"/>
    <w:next w:val="Normal"/>
    <w:link w:val="IntenseQuoteChar"/>
    <w:uiPriority w:val="30"/>
    <w:qFormat/>
    <w:rsid w:val="005D3ABD"/>
    <w:pPr>
      <w:spacing w:before="100" w:beforeAutospacing="1" w:after="240" w:line="240" w:lineRule="auto"/>
      <w:ind w:left="720"/>
      <w:jc w:val="center"/>
    </w:pPr>
    <w:rPr>
      <w:rFonts w:asciiTheme="majorHAnsi" w:eastAsiaTheme="majorEastAsia" w:hAnsiTheme="majorHAnsi" w:cstheme="majorBidi"/>
      <w:color w:val="4B4B46" w:themeColor="text2"/>
      <w:spacing w:val="-6"/>
      <w:sz w:val="32"/>
      <w:szCs w:val="32"/>
    </w:rPr>
  </w:style>
  <w:style w:type="character" w:customStyle="1" w:styleId="IntenseQuoteChar">
    <w:name w:val="Intense Quote Char"/>
    <w:basedOn w:val="DefaultParagraphFont"/>
    <w:link w:val="IntenseQuote"/>
    <w:uiPriority w:val="30"/>
    <w:rsid w:val="005D3ABD"/>
    <w:rPr>
      <w:rFonts w:asciiTheme="majorHAnsi" w:eastAsiaTheme="majorEastAsia" w:hAnsiTheme="majorHAnsi" w:cstheme="majorBidi"/>
      <w:color w:val="4B4B46" w:themeColor="text2"/>
      <w:spacing w:val="-6"/>
      <w:sz w:val="32"/>
      <w:szCs w:val="32"/>
    </w:rPr>
  </w:style>
  <w:style w:type="character" w:styleId="SubtleEmphasis">
    <w:name w:val="Subtle Emphasis"/>
    <w:basedOn w:val="DefaultParagraphFont"/>
    <w:uiPriority w:val="19"/>
    <w:qFormat/>
    <w:rsid w:val="005D3ABD"/>
    <w:rPr>
      <w:i/>
      <w:iCs/>
      <w:color w:val="595959" w:themeColor="text1" w:themeTint="A6"/>
    </w:rPr>
  </w:style>
  <w:style w:type="character" w:styleId="IntenseEmphasis">
    <w:name w:val="Intense Emphasis"/>
    <w:basedOn w:val="DefaultParagraphFont"/>
    <w:uiPriority w:val="21"/>
    <w:qFormat/>
    <w:rsid w:val="005D3ABD"/>
    <w:rPr>
      <w:b/>
      <w:bCs/>
      <w:i/>
      <w:iCs/>
    </w:rPr>
  </w:style>
  <w:style w:type="character" w:styleId="SubtleReference">
    <w:name w:val="Subtle Reference"/>
    <w:basedOn w:val="DefaultParagraphFont"/>
    <w:uiPriority w:val="31"/>
    <w:qFormat/>
    <w:rsid w:val="005D3AB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D3ABD"/>
    <w:rPr>
      <w:b/>
      <w:bCs/>
      <w:smallCaps/>
      <w:color w:val="4B4B46" w:themeColor="text2"/>
      <w:u w:val="single"/>
    </w:rPr>
  </w:style>
  <w:style w:type="character" w:styleId="BookTitle">
    <w:name w:val="Book Title"/>
    <w:basedOn w:val="DefaultParagraphFont"/>
    <w:uiPriority w:val="33"/>
    <w:qFormat/>
    <w:rsid w:val="005D3ABD"/>
    <w:rPr>
      <w:b/>
      <w:bCs/>
      <w:smallCaps/>
      <w:spacing w:val="10"/>
    </w:rPr>
  </w:style>
  <w:style w:type="paragraph" w:styleId="TOCHeading">
    <w:name w:val="TOC Heading"/>
    <w:basedOn w:val="Heading1"/>
    <w:next w:val="Normal"/>
    <w:uiPriority w:val="39"/>
    <w:semiHidden/>
    <w:unhideWhenUsed/>
    <w:qFormat/>
    <w:rsid w:val="005D3ABD"/>
    <w:pPr>
      <w:outlineLvl w:val="9"/>
    </w:pPr>
  </w:style>
  <w:style w:type="character" w:styleId="Hyperlink">
    <w:name w:val="Hyperlink"/>
    <w:basedOn w:val="DefaultParagraphFont"/>
    <w:uiPriority w:val="99"/>
    <w:unhideWhenUsed/>
    <w:rsid w:val="00B25B51"/>
    <w:rPr>
      <w:color w:val="385E9D" w:themeColor="hyperlink"/>
      <w:u w:val="single"/>
    </w:rPr>
  </w:style>
  <w:style w:type="character" w:styleId="UnresolvedMention">
    <w:name w:val="Unresolved Mention"/>
    <w:basedOn w:val="DefaultParagraphFont"/>
    <w:uiPriority w:val="99"/>
    <w:semiHidden/>
    <w:unhideWhenUsed/>
    <w:rsid w:val="00B25B51"/>
    <w:rPr>
      <w:color w:val="605E5C"/>
      <w:shd w:val="clear" w:color="auto" w:fill="E1DFDD"/>
    </w:rPr>
  </w:style>
  <w:style w:type="paragraph" w:styleId="ListParagraph">
    <w:name w:val="List Paragraph"/>
    <w:basedOn w:val="Normal"/>
    <w:uiPriority w:val="34"/>
    <w:qFormat/>
    <w:rsid w:val="001D3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rdnet.dk/blog/c25-revision-afloeser-zealand-pharma-og-nkt-netcompany-og-flsmidth/" TargetMode="External"/><Relationship Id="rId4" Type="http://schemas.openxmlformats.org/officeDocument/2006/relationships/webSettings" Target="webSettings.xml"/></Relationships>
</file>

<file path=word/theme/theme1.xml><?xml version="1.0" encoding="utf-8"?>
<a:theme xmlns:a="http://schemas.openxmlformats.org/drawingml/2006/main" name="Theme1">
  <a:themeElements>
    <a:clrScheme name="Nordnet">
      <a:dk1>
        <a:sysClr val="windowText" lastClr="000000"/>
      </a:dk1>
      <a:lt1>
        <a:srgbClr val="FFFFFF"/>
      </a:lt1>
      <a:dk2>
        <a:srgbClr val="4B4B46"/>
      </a:dk2>
      <a:lt2>
        <a:srgbClr val="D7D7D3"/>
      </a:lt2>
      <a:accent1>
        <a:srgbClr val="00C8F5"/>
      </a:accent1>
      <a:accent2>
        <a:srgbClr val="385E9D"/>
      </a:accent2>
      <a:accent3>
        <a:srgbClr val="FF2B83"/>
      </a:accent3>
      <a:accent4>
        <a:srgbClr val="AC145A"/>
      </a:accent4>
      <a:accent5>
        <a:srgbClr val="C3F500"/>
      </a:accent5>
      <a:accent6>
        <a:srgbClr val="3A913F"/>
      </a:accent6>
      <a:hlink>
        <a:srgbClr val="385E9D"/>
      </a:hlink>
      <a:folHlink>
        <a:srgbClr val="131F4F"/>
      </a:folHlink>
    </a:clrScheme>
    <a:fontScheme name="Nordnet_Colour">
      <a:majorFont>
        <a:latin typeface="Nordnet San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Nordnet San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solidFill>
        <a:ln>
          <a:noFill/>
        </a:ln>
      </a:spPr>
      <a:bodyPr rtlCol="0" anchor="ctr"/>
      <a:lstStyle>
        <a:defPPr algn="ctr">
          <a:defRPr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noAutofit/>
      </a:bodyPr>
      <a:lstStyle>
        <a:defPPr algn="l">
          <a:defRPr dirty="0"/>
        </a:defPPr>
      </a:lstStyle>
    </a:txDef>
  </a:objectDefaults>
  <a:extraClrSchemeLst/>
  <a:custClrLst>
    <a:custClr>
      <a:srgbClr val="FF2B83"/>
    </a:custClr>
    <a:custClr>
      <a:srgbClr val="00F0E1"/>
    </a:custClr>
    <a:custClr>
      <a:srgbClr val="FFFFFF"/>
    </a:custClr>
    <a:custClr>
      <a:srgbClr val="BCBCB6"/>
    </a:custClr>
    <a:custClr>
      <a:srgbClr val="4B4B46"/>
    </a:custClr>
    <a:custClr>
      <a:srgbClr val="FF5A00"/>
    </a:custClr>
    <a:custClr>
      <a:srgbClr val="FFFFFF"/>
    </a:custClr>
    <a:custClr>
      <a:srgbClr val="FFFFFF"/>
    </a:custClr>
    <a:custClr>
      <a:srgbClr val="FFFFFF"/>
    </a:custClr>
    <a:custClr>
      <a:srgbClr val="FFFFFF"/>
    </a:custClr>
    <a:custClr>
      <a:srgbClr val="AC145A"/>
    </a:custClr>
    <a:custClr>
      <a:srgbClr val="009195"/>
    </a:custClr>
    <a:custClr>
      <a:srgbClr val="EBEBE8"/>
    </a:custClr>
    <a:custClr>
      <a:srgbClr val="A0A09B"/>
    </a:custClr>
    <a:custClr>
      <a:srgbClr val="282823"/>
    </a:custClr>
    <a:custClr>
      <a:srgbClr val="00E600"/>
    </a:custClr>
    <a:custClr>
      <a:srgbClr val="FFFFFF"/>
    </a:custClr>
    <a:custClr>
      <a:srgbClr val="FFFFFF"/>
    </a:custClr>
    <a:custClr>
      <a:srgbClr val="FFFFFF"/>
    </a:custClr>
    <a:custClr>
      <a:srgbClr val="FFFFFF"/>
    </a:custClr>
    <a:custClr>
      <a:srgbClr val="78003C"/>
    </a:custClr>
    <a:custClr>
      <a:srgbClr val="00424C"/>
    </a:custClr>
    <a:custClr>
      <a:srgbClr val="D7D7D3"/>
    </a:custClr>
    <a:custClr>
      <a:srgbClr val="6E6E69"/>
    </a:custClr>
    <a:custClr>
      <a:srgbClr val="000000"/>
    </a:custClr>
    <a:custClr>
      <a:srgbClr val="0000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Theme1" id="{F32472F7-7FF7-4FC2-847F-76F0E0D1CB3F}" vid="{0DFF9AE4-9F93-4DAD-A581-FFA210EB5EE2}"/>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1054</Words>
  <Characters>6431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Nordnet</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Hansen</dc:creator>
  <cp:keywords/>
  <dc:description/>
  <cp:lastModifiedBy>Per Hansen</cp:lastModifiedBy>
  <cp:revision>8</cp:revision>
  <dcterms:created xsi:type="dcterms:W3CDTF">2024-05-16T18:46:00Z</dcterms:created>
  <dcterms:modified xsi:type="dcterms:W3CDTF">2024-05-21T04:27:00Z</dcterms:modified>
</cp:coreProperties>
</file>